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DE1A" w14:textId="77777777" w:rsidR="00AE0418" w:rsidRDefault="00AE0418" w:rsidP="007B7CB3">
      <w:pPr>
        <w:snapToGrid w:val="0"/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令和７（</w:t>
      </w:r>
      <w:r>
        <w:rPr>
          <w:rFonts w:eastAsia="ＭＳ ゴシック" w:hint="eastAsia"/>
          <w:b/>
          <w:bCs/>
          <w:sz w:val="32"/>
        </w:rPr>
        <w:t>20</w:t>
      </w:r>
      <w:r>
        <w:rPr>
          <w:rFonts w:eastAsia="ＭＳ ゴシック"/>
          <w:b/>
          <w:bCs/>
          <w:sz w:val="32"/>
        </w:rPr>
        <w:t>2</w:t>
      </w:r>
      <w:r>
        <w:rPr>
          <w:rFonts w:eastAsia="ＭＳ ゴシック" w:hint="eastAsia"/>
          <w:b/>
          <w:bCs/>
          <w:sz w:val="32"/>
        </w:rPr>
        <w:t>5</w:t>
      </w:r>
      <w:r>
        <w:rPr>
          <w:rFonts w:eastAsia="ＭＳ ゴシック" w:hint="eastAsia"/>
          <w:b/>
          <w:bCs/>
          <w:sz w:val="32"/>
        </w:rPr>
        <w:t>）年度後期連合一般ゼミナール</w:t>
      </w:r>
      <w:r>
        <w:rPr>
          <w:rFonts w:eastAsia="ＭＳ ゴシック" w:hint="eastAsia"/>
          <w:b/>
          <w:bCs/>
          <w:sz w:val="32"/>
        </w:rPr>
        <w:t>(</w:t>
      </w:r>
      <w:r>
        <w:rPr>
          <w:rFonts w:eastAsia="ＭＳ ゴシック" w:hint="eastAsia"/>
          <w:b/>
          <w:bCs/>
          <w:sz w:val="32"/>
        </w:rPr>
        <w:t>英語</w:t>
      </w:r>
      <w:r>
        <w:rPr>
          <w:rFonts w:eastAsia="ＭＳ ゴシック" w:hint="eastAsia"/>
          <w:b/>
          <w:bCs/>
          <w:sz w:val="32"/>
        </w:rPr>
        <w:t>)</w:t>
      </w:r>
      <w:r>
        <w:rPr>
          <w:rFonts w:eastAsia="ＭＳ ゴシック" w:hint="eastAsia"/>
          <w:b/>
          <w:bCs/>
          <w:sz w:val="32"/>
        </w:rPr>
        <w:t>受講届</w:t>
      </w:r>
    </w:p>
    <w:p w14:paraId="0F3B7E3D" w14:textId="77777777" w:rsidR="00AE0418" w:rsidRPr="005E700E" w:rsidRDefault="00AE0418" w:rsidP="007B7CB3">
      <w:pPr>
        <w:snapToGrid w:val="0"/>
        <w:jc w:val="center"/>
        <w:rPr>
          <w:rFonts w:eastAsia="ＭＳ ゴシック"/>
          <w:b/>
          <w:bCs/>
          <w:sz w:val="16"/>
          <w:szCs w:val="16"/>
        </w:rPr>
      </w:pPr>
    </w:p>
    <w:p w14:paraId="7866A81F" w14:textId="77777777" w:rsidR="00AE0418" w:rsidRDefault="00AE0418" w:rsidP="00F32CF9">
      <w:pPr>
        <w:snapToGrid w:val="0"/>
        <w:ind w:firstLineChars="500" w:firstLine="1094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学生番号　　　　　　　　　　　　　　　　　　　　</w:t>
      </w:r>
      <w:r>
        <w:rPr>
          <w:rFonts w:hint="eastAsia"/>
          <w:lang w:eastAsia="zh-CN"/>
        </w:rPr>
        <w:t>，</w:t>
      </w:r>
      <w:r>
        <w:rPr>
          <w:rFonts w:hint="eastAsia"/>
          <w:u w:val="single"/>
          <w:lang w:eastAsia="zh-CN"/>
        </w:rPr>
        <w:t xml:space="preserve">　　　　　　　　　　　　　　　　　　　　　大学配置</w:t>
      </w:r>
    </w:p>
    <w:p w14:paraId="154CB5C9" w14:textId="77777777" w:rsidR="00AE0418" w:rsidRPr="0004660A" w:rsidRDefault="00AE0418" w:rsidP="00F32CF9">
      <w:pPr>
        <w:snapToGrid w:val="0"/>
        <w:ind w:firstLineChars="500" w:firstLine="694"/>
        <w:rPr>
          <w:sz w:val="16"/>
          <w:szCs w:val="16"/>
          <w:lang w:eastAsia="zh-CN"/>
        </w:rPr>
      </w:pPr>
    </w:p>
    <w:p w14:paraId="3AE691B3" w14:textId="77777777" w:rsidR="00AE0418" w:rsidRDefault="00AE0418" w:rsidP="00F32CF9">
      <w:pPr>
        <w:snapToGrid w:val="0"/>
        <w:ind w:firstLineChars="500" w:firstLine="1094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　　　　　　　　　　　　　　　　　　　　　　　　　　　　　　　　　</w:t>
      </w:r>
    </w:p>
    <w:p w14:paraId="3A7043EA" w14:textId="77777777" w:rsidR="00AE0418" w:rsidRPr="005E700E" w:rsidRDefault="00AE0418" w:rsidP="00F32CF9">
      <w:pPr>
        <w:snapToGrid w:val="0"/>
        <w:ind w:firstLineChars="500" w:firstLine="694"/>
        <w:rPr>
          <w:sz w:val="16"/>
          <w:szCs w:val="16"/>
          <w:u w:val="single"/>
        </w:rPr>
      </w:pPr>
    </w:p>
    <w:p w14:paraId="7FEA3136" w14:textId="77777777" w:rsidR="00AE0418" w:rsidRDefault="00AE0418" w:rsidP="00F32CF9">
      <w:pPr>
        <w:snapToGrid w:val="0"/>
        <w:ind w:firstLineChars="500" w:firstLine="1094"/>
        <w:rPr>
          <w:u w:val="single"/>
        </w:rPr>
      </w:pPr>
      <w:r>
        <w:rPr>
          <w:rFonts w:hint="eastAsia"/>
          <w:u w:val="single"/>
        </w:rPr>
        <w:t>受講する場所：　　　　　　　　　　　　　　　　　　　　　　　　　　大学遠隔講義システム設置室</w:t>
      </w:r>
    </w:p>
    <w:p w14:paraId="566ED037" w14:textId="77777777" w:rsidR="00AE0418" w:rsidRDefault="00AE0418" w:rsidP="00F32CF9">
      <w:pPr>
        <w:snapToGrid w:val="0"/>
        <w:ind w:firstLineChars="500" w:firstLine="1094"/>
        <w:rPr>
          <w:u w:val="single"/>
        </w:rPr>
      </w:pPr>
    </w:p>
    <w:p w14:paraId="7436A186" w14:textId="77777777" w:rsidR="00AE0418" w:rsidRDefault="00AE0418" w:rsidP="00F32CF9">
      <w:pPr>
        <w:snapToGrid w:val="0"/>
        <w:ind w:firstLineChars="400" w:firstLine="875"/>
      </w:pPr>
      <w:r>
        <w:rPr>
          <w:rFonts w:hint="eastAsia"/>
        </w:rPr>
        <w:t>下記の講義を聴講します。（聴講する番号に○をつけて提出してください。）</w:t>
      </w:r>
    </w:p>
    <w:tbl>
      <w:tblPr>
        <w:tblW w:w="10288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6729"/>
        <w:gridCol w:w="1835"/>
        <w:gridCol w:w="856"/>
      </w:tblGrid>
      <w:tr w:rsidR="00AE0418" w14:paraId="2D40A093" w14:textId="77777777" w:rsidTr="0004660A">
        <w:trPr>
          <w:trHeight w:val="263"/>
        </w:trPr>
        <w:tc>
          <w:tcPr>
            <w:tcW w:w="868" w:type="dxa"/>
          </w:tcPr>
          <w:p w14:paraId="6EDF7FD2" w14:textId="77777777" w:rsidR="00AE0418" w:rsidRDefault="00AE0418" w:rsidP="007B7CB3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6729" w:type="dxa"/>
          </w:tcPr>
          <w:p w14:paraId="0F379C18" w14:textId="77777777" w:rsidR="00AE0418" w:rsidRDefault="00AE0418" w:rsidP="007B7CB3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講義題目及び講師名</w:t>
            </w:r>
          </w:p>
        </w:tc>
        <w:tc>
          <w:tcPr>
            <w:tcW w:w="1835" w:type="dxa"/>
          </w:tcPr>
          <w:p w14:paraId="636C017C" w14:textId="77777777" w:rsidR="00AE0418" w:rsidRDefault="00AE0418" w:rsidP="007B7CB3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日時</w:t>
            </w:r>
          </w:p>
        </w:tc>
        <w:tc>
          <w:tcPr>
            <w:tcW w:w="856" w:type="dxa"/>
          </w:tcPr>
          <w:p w14:paraId="4181D7CD" w14:textId="77777777" w:rsidR="00AE0418" w:rsidRDefault="00AE0418" w:rsidP="007B7CB3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時間数</w:t>
            </w:r>
          </w:p>
        </w:tc>
      </w:tr>
      <w:tr w:rsidR="00AE0418" w14:paraId="5A85A85A" w14:textId="77777777" w:rsidTr="0004660A">
        <w:trPr>
          <w:trHeight w:val="893"/>
        </w:trPr>
        <w:tc>
          <w:tcPr>
            <w:tcW w:w="868" w:type="dxa"/>
            <w:vAlign w:val="center"/>
          </w:tcPr>
          <w:p w14:paraId="235CFDB9" w14:textId="77777777" w:rsidR="00AE0418" w:rsidRDefault="00AE0418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Lecture1</w:t>
            </w:r>
          </w:p>
        </w:tc>
        <w:tc>
          <w:tcPr>
            <w:tcW w:w="6729" w:type="dxa"/>
            <w:vAlign w:val="center"/>
          </w:tcPr>
          <w:p w14:paraId="417E5F46" w14:textId="77777777" w:rsidR="00AE0418" w:rsidRDefault="00AE0418" w:rsidP="00D8542F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  <w:lang w:eastAsia="zh-CN"/>
              </w:rPr>
              <w:t>Effective use of wood biomass resources</w:t>
            </w:r>
          </w:p>
          <w:p w14:paraId="2819DBB2" w14:textId="77777777" w:rsidR="00AE0418" w:rsidRDefault="00AE0418" w:rsidP="00D854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7D7F12">
              <w:rPr>
                <w:noProof/>
                <w:sz w:val="20"/>
              </w:rPr>
              <w:t>木質バイオマス資源の有効利用</w:t>
            </w:r>
            <w:r>
              <w:rPr>
                <w:rFonts w:hint="eastAsia"/>
                <w:sz w:val="20"/>
              </w:rPr>
              <w:t>）</w:t>
            </w:r>
          </w:p>
          <w:p w14:paraId="030DF849" w14:textId="77777777" w:rsidR="00AE0418" w:rsidRPr="0004660A" w:rsidRDefault="00AE0418" w:rsidP="00D8542F">
            <w:pPr>
              <w:rPr>
                <w:sz w:val="20"/>
              </w:rPr>
            </w:pPr>
            <w:r w:rsidRPr="007D7F12">
              <w:rPr>
                <w:noProof/>
                <w:sz w:val="20"/>
              </w:rPr>
              <w:t>KOJIMA, Yoichi</w:t>
            </w:r>
            <w:r>
              <w:rPr>
                <w:rFonts w:hint="eastAsia"/>
                <w:sz w:val="20"/>
              </w:rPr>
              <w:t xml:space="preserve">　</w:t>
            </w:r>
            <w:r w:rsidRPr="007D7F12">
              <w:rPr>
                <w:noProof/>
                <w:sz w:val="20"/>
              </w:rPr>
              <w:t>小島　陽一</w:t>
            </w:r>
            <w:r>
              <w:rPr>
                <w:rFonts w:hint="eastAsia"/>
                <w:sz w:val="20"/>
              </w:rPr>
              <w:t xml:space="preserve">　（</w:t>
            </w:r>
            <w:r w:rsidRPr="007D7F12">
              <w:rPr>
                <w:noProof/>
                <w:sz w:val="20"/>
              </w:rPr>
              <w:t>静岡大学教授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35" w:type="dxa"/>
            <w:vAlign w:val="center"/>
          </w:tcPr>
          <w:p w14:paraId="49FAB9F9" w14:textId="77777777" w:rsidR="00AE0418" w:rsidRDefault="00AE0418" w:rsidP="007B7CB3">
            <w:pPr>
              <w:snapToGrid w:val="0"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2025.11.19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We</w:t>
            </w:r>
            <w:r>
              <w:rPr>
                <w:rFonts w:hint="eastAsia"/>
                <w:sz w:val="20"/>
              </w:rPr>
              <w:t>ｄ）</w:t>
            </w:r>
          </w:p>
          <w:p w14:paraId="32BD5ACE" w14:textId="77777777" w:rsidR="00AE0418" w:rsidRDefault="00AE0418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9:10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10:40</w:t>
            </w:r>
          </w:p>
        </w:tc>
        <w:tc>
          <w:tcPr>
            <w:tcW w:w="856" w:type="dxa"/>
            <w:vAlign w:val="center"/>
          </w:tcPr>
          <w:p w14:paraId="2551570C" w14:textId="77777777" w:rsidR="00AE0418" w:rsidRDefault="00AE0418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ｈ</w:t>
            </w:r>
          </w:p>
          <w:p w14:paraId="3C852267" w14:textId="77777777" w:rsidR="00AE0418" w:rsidRDefault="00AE0418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AE0418" w14:paraId="68068C3A" w14:textId="77777777" w:rsidTr="0004660A">
        <w:trPr>
          <w:trHeight w:val="1000"/>
        </w:trPr>
        <w:tc>
          <w:tcPr>
            <w:tcW w:w="868" w:type="dxa"/>
            <w:vAlign w:val="center"/>
          </w:tcPr>
          <w:p w14:paraId="549863DA" w14:textId="77777777" w:rsidR="00AE0418" w:rsidRDefault="00AE0418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Lecture</w:t>
            </w:r>
          </w:p>
          <w:p w14:paraId="753B9642" w14:textId="77777777" w:rsidR="00AE0418" w:rsidRDefault="00AE0418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729" w:type="dxa"/>
            <w:vAlign w:val="center"/>
          </w:tcPr>
          <w:p w14:paraId="0A0049AE" w14:textId="77777777" w:rsidR="00AE0418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  <w:lang w:eastAsia="zh-CN"/>
              </w:rPr>
              <w:t>The evolution of sex reconsidered</w:t>
            </w:r>
          </w:p>
          <w:p w14:paraId="48175AAC" w14:textId="77777777" w:rsidR="00AE0418" w:rsidRDefault="00AE0418" w:rsidP="000466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7D7F12">
              <w:rPr>
                <w:noProof/>
                <w:sz w:val="20"/>
              </w:rPr>
              <w:t>「性の進化」再考</w:t>
            </w:r>
            <w:r>
              <w:rPr>
                <w:rFonts w:hint="eastAsia"/>
                <w:sz w:val="20"/>
              </w:rPr>
              <w:t>）</w:t>
            </w:r>
          </w:p>
          <w:p w14:paraId="42FE56BF" w14:textId="77777777" w:rsidR="00AE0418" w:rsidRPr="000A20EF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</w:rPr>
              <w:t>YASUI, Yukio</w:t>
            </w:r>
            <w:r>
              <w:rPr>
                <w:rFonts w:hint="eastAsia"/>
                <w:sz w:val="20"/>
              </w:rPr>
              <w:t xml:space="preserve">　</w:t>
            </w:r>
            <w:r w:rsidRPr="007D7F12">
              <w:rPr>
                <w:noProof/>
                <w:sz w:val="20"/>
              </w:rPr>
              <w:t>安井　行雄</w:t>
            </w:r>
            <w:r>
              <w:rPr>
                <w:rFonts w:hint="eastAsia"/>
                <w:sz w:val="20"/>
              </w:rPr>
              <w:t xml:space="preserve">　（</w:t>
            </w:r>
            <w:r w:rsidRPr="007D7F12">
              <w:rPr>
                <w:noProof/>
                <w:sz w:val="20"/>
              </w:rPr>
              <w:t>香川大学教授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35" w:type="dxa"/>
            <w:vAlign w:val="center"/>
          </w:tcPr>
          <w:p w14:paraId="3252A432" w14:textId="77777777" w:rsidR="00AE0418" w:rsidRDefault="00AE0418" w:rsidP="000A20EF">
            <w:pPr>
              <w:snapToGrid w:val="0"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2025.11.19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We</w:t>
            </w:r>
            <w:r>
              <w:rPr>
                <w:rFonts w:hint="eastAsia"/>
                <w:sz w:val="20"/>
              </w:rPr>
              <w:t>ｄ）</w:t>
            </w:r>
          </w:p>
          <w:p w14:paraId="2771DE98" w14:textId="77777777" w:rsidR="00AE0418" w:rsidRDefault="00AE0418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10:50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12:20</w:t>
            </w:r>
          </w:p>
        </w:tc>
        <w:tc>
          <w:tcPr>
            <w:tcW w:w="856" w:type="dxa"/>
            <w:vAlign w:val="center"/>
          </w:tcPr>
          <w:p w14:paraId="56752B2F" w14:textId="77777777" w:rsidR="00AE0418" w:rsidRDefault="00AE0418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AE0418" w14:paraId="46EDACF5" w14:textId="77777777" w:rsidTr="0004660A">
        <w:trPr>
          <w:trHeight w:val="1017"/>
        </w:trPr>
        <w:tc>
          <w:tcPr>
            <w:tcW w:w="868" w:type="dxa"/>
            <w:vAlign w:val="center"/>
          </w:tcPr>
          <w:p w14:paraId="5E3E8B53" w14:textId="77777777" w:rsidR="00AE0418" w:rsidRDefault="00AE0418" w:rsidP="00396EB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Lecture</w:t>
            </w:r>
          </w:p>
          <w:p w14:paraId="2073CB77" w14:textId="77777777" w:rsidR="00AE0418" w:rsidRDefault="00AE0418" w:rsidP="00396EB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6729" w:type="dxa"/>
            <w:vAlign w:val="center"/>
          </w:tcPr>
          <w:p w14:paraId="155165AE" w14:textId="77777777" w:rsidR="00AE0418" w:rsidRPr="007D7F12" w:rsidRDefault="00AE0418" w:rsidP="00763524">
            <w:pPr>
              <w:rPr>
                <w:noProof/>
                <w:sz w:val="20"/>
                <w:lang w:eastAsia="zh-CN"/>
              </w:rPr>
            </w:pPr>
            <w:r w:rsidRPr="007D7F12">
              <w:rPr>
                <w:noProof/>
                <w:sz w:val="20"/>
                <w:lang w:eastAsia="zh-CN"/>
              </w:rPr>
              <w:t>Fetal sheep support the development of hematopoietic cells in vivo from</w:t>
            </w:r>
          </w:p>
          <w:p w14:paraId="6EB688B1" w14:textId="77777777" w:rsidR="00AE0418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  <w:lang w:eastAsia="zh-CN"/>
              </w:rPr>
              <w:t>human induced pluripotent stem cells</w:t>
            </w:r>
          </w:p>
          <w:p w14:paraId="6BA6EF40" w14:textId="77777777" w:rsidR="00AE0418" w:rsidRDefault="00AE0418" w:rsidP="000466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7D7F12">
              <w:rPr>
                <w:noProof/>
                <w:sz w:val="20"/>
              </w:rPr>
              <w:t>ヒツジ胎子微小環境を活用したヒト</w:t>
            </w:r>
            <w:r w:rsidRPr="007D7F12">
              <w:rPr>
                <w:noProof/>
                <w:sz w:val="20"/>
              </w:rPr>
              <w:t>iPS</w:t>
            </w:r>
            <w:r w:rsidRPr="007D7F12">
              <w:rPr>
                <w:noProof/>
                <w:sz w:val="20"/>
              </w:rPr>
              <w:t>細胞の造血系分化誘導</w:t>
            </w:r>
            <w:r>
              <w:rPr>
                <w:rFonts w:hint="eastAsia"/>
                <w:sz w:val="20"/>
              </w:rPr>
              <w:t>）</w:t>
            </w:r>
          </w:p>
          <w:p w14:paraId="7E355B50" w14:textId="77777777" w:rsidR="00AE0418" w:rsidRPr="000A20EF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</w:rPr>
              <w:t>Nagao, Yoshikazu</w:t>
            </w:r>
            <w:r>
              <w:rPr>
                <w:rFonts w:hint="eastAsia"/>
                <w:sz w:val="20"/>
              </w:rPr>
              <w:t xml:space="preserve">　</w:t>
            </w:r>
            <w:r w:rsidRPr="007D7F12">
              <w:rPr>
                <w:noProof/>
                <w:sz w:val="20"/>
              </w:rPr>
              <w:t>長尾　慶和</w:t>
            </w:r>
            <w:r>
              <w:rPr>
                <w:rFonts w:hint="eastAsia"/>
                <w:sz w:val="20"/>
              </w:rPr>
              <w:t xml:space="preserve">　（</w:t>
            </w:r>
            <w:r w:rsidRPr="007D7F12">
              <w:rPr>
                <w:noProof/>
                <w:sz w:val="20"/>
              </w:rPr>
              <w:t>宇都宮大学教授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35" w:type="dxa"/>
            <w:vAlign w:val="center"/>
          </w:tcPr>
          <w:p w14:paraId="5FFD1002" w14:textId="77777777" w:rsidR="00AE0418" w:rsidRDefault="00AE0418" w:rsidP="000A20EF">
            <w:pPr>
              <w:snapToGrid w:val="0"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2025.11.19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We</w:t>
            </w:r>
            <w:r>
              <w:rPr>
                <w:rFonts w:hint="eastAsia"/>
                <w:sz w:val="20"/>
              </w:rPr>
              <w:t>ｄ）</w:t>
            </w:r>
          </w:p>
          <w:p w14:paraId="0A5C17FD" w14:textId="77777777" w:rsidR="00AE0418" w:rsidRDefault="00AE0418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13:20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14:50</w:t>
            </w:r>
          </w:p>
        </w:tc>
        <w:tc>
          <w:tcPr>
            <w:tcW w:w="856" w:type="dxa"/>
            <w:vAlign w:val="center"/>
          </w:tcPr>
          <w:p w14:paraId="0A10F0AC" w14:textId="77777777" w:rsidR="00AE0418" w:rsidRDefault="00AE0418" w:rsidP="007B7CB3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AE0418" w14:paraId="1A16F538" w14:textId="77777777" w:rsidTr="0004660A">
        <w:trPr>
          <w:trHeight w:val="1008"/>
        </w:trPr>
        <w:tc>
          <w:tcPr>
            <w:tcW w:w="868" w:type="dxa"/>
            <w:vAlign w:val="center"/>
          </w:tcPr>
          <w:p w14:paraId="27110EDE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CE68DF">
              <w:rPr>
                <w:rFonts w:hint="eastAsia"/>
                <w:sz w:val="20"/>
              </w:rPr>
              <w:t>Lecture</w:t>
            </w:r>
          </w:p>
          <w:p w14:paraId="547428A6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6729" w:type="dxa"/>
            <w:vAlign w:val="center"/>
          </w:tcPr>
          <w:p w14:paraId="07484585" w14:textId="77777777" w:rsidR="00AE0418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  <w:lang w:eastAsia="zh-CN"/>
              </w:rPr>
              <w:t>Recent Topics in Mammalian Reproductive Technology</w:t>
            </w:r>
          </w:p>
          <w:p w14:paraId="7A9FB14A" w14:textId="77777777" w:rsidR="00AE0418" w:rsidRDefault="00AE0418" w:rsidP="000466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7D7F12">
              <w:rPr>
                <w:noProof/>
                <w:sz w:val="20"/>
              </w:rPr>
              <w:t>哺乳類の生殖技術～最近のトピックス</w:t>
            </w:r>
            <w:r>
              <w:rPr>
                <w:rFonts w:hint="eastAsia"/>
                <w:sz w:val="20"/>
              </w:rPr>
              <w:t>）</w:t>
            </w:r>
          </w:p>
          <w:p w14:paraId="5B616A01" w14:textId="77777777" w:rsidR="00AE0418" w:rsidRPr="000A20EF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</w:rPr>
              <w:t>KIMURA, Naoko</w:t>
            </w:r>
            <w:r>
              <w:rPr>
                <w:rFonts w:hint="eastAsia"/>
                <w:sz w:val="20"/>
              </w:rPr>
              <w:t xml:space="preserve">　</w:t>
            </w:r>
            <w:r w:rsidRPr="007D7F12">
              <w:rPr>
                <w:noProof/>
                <w:sz w:val="20"/>
              </w:rPr>
              <w:t>木村　直子</w:t>
            </w:r>
            <w:r>
              <w:rPr>
                <w:rFonts w:hint="eastAsia"/>
                <w:sz w:val="20"/>
              </w:rPr>
              <w:t xml:space="preserve">　（</w:t>
            </w:r>
            <w:r w:rsidRPr="007D7F12">
              <w:rPr>
                <w:noProof/>
                <w:sz w:val="20"/>
              </w:rPr>
              <w:t>山形大学教授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35" w:type="dxa"/>
            <w:vAlign w:val="center"/>
          </w:tcPr>
          <w:p w14:paraId="432C8799" w14:textId="77777777" w:rsidR="00AE0418" w:rsidRDefault="00AE0418" w:rsidP="0004660A">
            <w:pPr>
              <w:snapToGrid w:val="0"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2025.11.19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We</w:t>
            </w:r>
            <w:r>
              <w:rPr>
                <w:rFonts w:hint="eastAsia"/>
                <w:sz w:val="20"/>
              </w:rPr>
              <w:t>ｄ）</w:t>
            </w:r>
          </w:p>
          <w:p w14:paraId="1E5ACD41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15:00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16:30</w:t>
            </w:r>
          </w:p>
        </w:tc>
        <w:tc>
          <w:tcPr>
            <w:tcW w:w="856" w:type="dxa"/>
            <w:vAlign w:val="center"/>
          </w:tcPr>
          <w:p w14:paraId="1C80F3D5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AE0418" w14:paraId="3A53A297" w14:textId="77777777" w:rsidTr="0004660A">
        <w:trPr>
          <w:trHeight w:val="999"/>
        </w:trPr>
        <w:tc>
          <w:tcPr>
            <w:tcW w:w="868" w:type="dxa"/>
            <w:vAlign w:val="center"/>
          </w:tcPr>
          <w:p w14:paraId="7DCA19B7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CE68DF">
              <w:rPr>
                <w:rFonts w:hint="eastAsia"/>
                <w:sz w:val="20"/>
              </w:rPr>
              <w:t>Lecture</w:t>
            </w:r>
          </w:p>
          <w:p w14:paraId="4D498069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6729" w:type="dxa"/>
            <w:vAlign w:val="center"/>
          </w:tcPr>
          <w:p w14:paraId="17D00A99" w14:textId="77777777" w:rsidR="00AE0418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  <w:lang w:eastAsia="zh-CN"/>
              </w:rPr>
              <w:t>Utilization of genetic resources to improve wheat flour quality</w:t>
            </w:r>
          </w:p>
          <w:p w14:paraId="233349E1" w14:textId="77777777" w:rsidR="00AE0418" w:rsidRDefault="00AE0418" w:rsidP="000466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7D7F12">
              <w:rPr>
                <w:noProof/>
                <w:sz w:val="20"/>
              </w:rPr>
              <w:t>小麦粉品質向上を目指した遺伝資源の利用</w:t>
            </w:r>
            <w:r>
              <w:rPr>
                <w:rFonts w:hint="eastAsia"/>
                <w:sz w:val="20"/>
              </w:rPr>
              <w:t>）</w:t>
            </w:r>
          </w:p>
          <w:p w14:paraId="01A5FC5B" w14:textId="77777777" w:rsidR="00AE0418" w:rsidRPr="000A20EF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</w:rPr>
              <w:t>TANAKA, Hiroyuki</w:t>
            </w:r>
            <w:r>
              <w:rPr>
                <w:rFonts w:hint="eastAsia"/>
                <w:sz w:val="20"/>
              </w:rPr>
              <w:t xml:space="preserve">　</w:t>
            </w:r>
            <w:r w:rsidRPr="007D7F12">
              <w:rPr>
                <w:noProof/>
                <w:sz w:val="20"/>
              </w:rPr>
              <w:t>田中　裕之</w:t>
            </w:r>
            <w:r>
              <w:rPr>
                <w:rFonts w:hint="eastAsia"/>
                <w:sz w:val="20"/>
              </w:rPr>
              <w:t xml:space="preserve">　（</w:t>
            </w:r>
            <w:r w:rsidRPr="007D7F12">
              <w:rPr>
                <w:noProof/>
                <w:sz w:val="20"/>
              </w:rPr>
              <w:t>鳥取大学教授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35" w:type="dxa"/>
            <w:vAlign w:val="center"/>
          </w:tcPr>
          <w:p w14:paraId="57CEEAB3" w14:textId="77777777" w:rsidR="00AE0418" w:rsidRDefault="00AE0418" w:rsidP="0004660A">
            <w:pPr>
              <w:snapToGrid w:val="0"/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2025.11.20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Thu</w:t>
            </w:r>
            <w:r>
              <w:rPr>
                <w:rFonts w:hint="eastAsia"/>
                <w:sz w:val="20"/>
              </w:rPr>
              <w:t>）</w:t>
            </w:r>
          </w:p>
          <w:p w14:paraId="380EC559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9:10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10:40</w:t>
            </w:r>
          </w:p>
        </w:tc>
        <w:tc>
          <w:tcPr>
            <w:tcW w:w="856" w:type="dxa"/>
            <w:vAlign w:val="center"/>
          </w:tcPr>
          <w:p w14:paraId="29B5B0FD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AE0418" w14:paraId="2EFF4079" w14:textId="77777777" w:rsidTr="0004660A">
        <w:trPr>
          <w:trHeight w:val="904"/>
        </w:trPr>
        <w:tc>
          <w:tcPr>
            <w:tcW w:w="868" w:type="dxa"/>
            <w:vAlign w:val="center"/>
          </w:tcPr>
          <w:p w14:paraId="35915C0A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CE68DF">
              <w:rPr>
                <w:rFonts w:hint="eastAsia"/>
                <w:sz w:val="20"/>
              </w:rPr>
              <w:t>Lecture</w:t>
            </w:r>
          </w:p>
          <w:p w14:paraId="2484B5AA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6729" w:type="dxa"/>
            <w:vAlign w:val="center"/>
          </w:tcPr>
          <w:p w14:paraId="1239FFEB" w14:textId="77777777" w:rsidR="00AE0418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  <w:lang w:eastAsia="zh-CN"/>
              </w:rPr>
              <w:t>Bioregulation of Environmental Stress Tolerance and Functional Constituents in Horticultural Plants</w:t>
            </w:r>
          </w:p>
          <w:p w14:paraId="561BA6F2" w14:textId="77777777" w:rsidR="00AE0418" w:rsidRDefault="00AE0418" w:rsidP="000466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7D7F12">
              <w:rPr>
                <w:noProof/>
                <w:sz w:val="20"/>
              </w:rPr>
              <w:t>園芸植物における環境ストレス耐性及び機能性成分の生物的制御</w:t>
            </w:r>
            <w:r>
              <w:rPr>
                <w:rFonts w:hint="eastAsia"/>
                <w:sz w:val="20"/>
              </w:rPr>
              <w:t>）</w:t>
            </w:r>
          </w:p>
          <w:p w14:paraId="7DE0842D" w14:textId="77777777" w:rsidR="00AE0418" w:rsidRPr="000A20EF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</w:rPr>
              <w:t>MATSUBARA, Yoichi</w:t>
            </w:r>
            <w:r>
              <w:rPr>
                <w:rFonts w:hint="eastAsia"/>
                <w:sz w:val="20"/>
              </w:rPr>
              <w:t xml:space="preserve">　</w:t>
            </w:r>
            <w:r w:rsidRPr="007D7F12">
              <w:rPr>
                <w:noProof/>
                <w:sz w:val="20"/>
              </w:rPr>
              <w:t>松原　陽一</w:t>
            </w:r>
            <w:r>
              <w:rPr>
                <w:rFonts w:hint="eastAsia"/>
                <w:sz w:val="20"/>
              </w:rPr>
              <w:t xml:space="preserve">　（</w:t>
            </w:r>
            <w:r w:rsidRPr="007D7F12">
              <w:rPr>
                <w:noProof/>
                <w:sz w:val="20"/>
              </w:rPr>
              <w:t>岐阜大学教授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35" w:type="dxa"/>
            <w:vAlign w:val="center"/>
          </w:tcPr>
          <w:p w14:paraId="293BB2A0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2025.11.20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Thu</w:t>
            </w:r>
            <w:r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 xml:space="preserve"> 10:50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12:20</w:t>
            </w:r>
          </w:p>
        </w:tc>
        <w:tc>
          <w:tcPr>
            <w:tcW w:w="856" w:type="dxa"/>
            <w:vAlign w:val="center"/>
          </w:tcPr>
          <w:p w14:paraId="72407CC3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AE0418" w14:paraId="7CA61084" w14:textId="77777777" w:rsidTr="0004660A">
        <w:trPr>
          <w:trHeight w:val="1123"/>
        </w:trPr>
        <w:tc>
          <w:tcPr>
            <w:tcW w:w="868" w:type="dxa"/>
            <w:vAlign w:val="center"/>
          </w:tcPr>
          <w:p w14:paraId="115930B6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CE68DF">
              <w:rPr>
                <w:rFonts w:hint="eastAsia"/>
                <w:sz w:val="20"/>
              </w:rPr>
              <w:t>Lecture</w:t>
            </w:r>
          </w:p>
          <w:p w14:paraId="25AE65EC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6729" w:type="dxa"/>
            <w:vAlign w:val="center"/>
          </w:tcPr>
          <w:p w14:paraId="2E88E43B" w14:textId="77777777" w:rsidR="00AE0418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  <w:lang w:eastAsia="zh-CN"/>
              </w:rPr>
              <w:t>Non-harvest forest utilization for keeping  SATOYAMA healthy.</w:t>
            </w:r>
          </w:p>
          <w:p w14:paraId="54A86893" w14:textId="77777777" w:rsidR="00AE0418" w:rsidRDefault="00AE0418" w:rsidP="000466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7D7F12">
              <w:rPr>
                <w:noProof/>
                <w:sz w:val="20"/>
              </w:rPr>
              <w:t>日本の里山を健全に保つ伐らない森林利用</w:t>
            </w:r>
            <w:r>
              <w:rPr>
                <w:rFonts w:hint="eastAsia"/>
                <w:sz w:val="20"/>
              </w:rPr>
              <w:t>）</w:t>
            </w:r>
          </w:p>
          <w:p w14:paraId="5BC0B1A2" w14:textId="77777777" w:rsidR="00AE0418" w:rsidRPr="000A20EF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</w:rPr>
              <w:t>MATSUKI, Sawako</w:t>
            </w:r>
            <w:r>
              <w:rPr>
                <w:rFonts w:hint="eastAsia"/>
                <w:sz w:val="20"/>
              </w:rPr>
              <w:t xml:space="preserve">　</w:t>
            </w:r>
            <w:r w:rsidRPr="007D7F12">
              <w:rPr>
                <w:noProof/>
                <w:sz w:val="20"/>
              </w:rPr>
              <w:t>松木　佐和子</w:t>
            </w:r>
            <w:r>
              <w:rPr>
                <w:rFonts w:hint="eastAsia"/>
                <w:sz w:val="20"/>
              </w:rPr>
              <w:t xml:space="preserve">　（</w:t>
            </w:r>
            <w:r w:rsidRPr="007D7F12">
              <w:rPr>
                <w:noProof/>
                <w:sz w:val="20"/>
              </w:rPr>
              <w:t>岩手大学准教授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35" w:type="dxa"/>
            <w:vAlign w:val="center"/>
          </w:tcPr>
          <w:p w14:paraId="0A6B72B7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2025.11.20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Thu</w:t>
            </w:r>
            <w:r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>13:20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14:50</w:t>
            </w:r>
          </w:p>
        </w:tc>
        <w:tc>
          <w:tcPr>
            <w:tcW w:w="856" w:type="dxa"/>
            <w:vAlign w:val="center"/>
          </w:tcPr>
          <w:p w14:paraId="571C884F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AE0418" w14:paraId="2769761D" w14:textId="77777777" w:rsidTr="0004660A">
        <w:trPr>
          <w:trHeight w:val="1009"/>
        </w:trPr>
        <w:tc>
          <w:tcPr>
            <w:tcW w:w="868" w:type="dxa"/>
            <w:vAlign w:val="center"/>
          </w:tcPr>
          <w:p w14:paraId="09D4A5A5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3C1788">
              <w:rPr>
                <w:rFonts w:hint="eastAsia"/>
                <w:sz w:val="20"/>
              </w:rPr>
              <w:t>Lecture</w:t>
            </w:r>
          </w:p>
          <w:p w14:paraId="3DE37100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6729" w:type="dxa"/>
            <w:vAlign w:val="center"/>
          </w:tcPr>
          <w:p w14:paraId="5972E078" w14:textId="77777777" w:rsidR="00AE0418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  <w:lang w:eastAsia="zh-CN"/>
              </w:rPr>
              <w:t>Ecosytem Services in Forests: Approaches and global applications for landscape development</w:t>
            </w:r>
          </w:p>
          <w:p w14:paraId="271A42C6" w14:textId="77777777" w:rsidR="00AE0418" w:rsidRDefault="00AE0418" w:rsidP="000466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7D7F12">
              <w:rPr>
                <w:noProof/>
                <w:sz w:val="20"/>
              </w:rPr>
              <w:t>森林の生態系サービス：景観開発のためのアプローチと地球規模での応用</w:t>
            </w:r>
            <w:r>
              <w:rPr>
                <w:rFonts w:hint="eastAsia"/>
                <w:sz w:val="20"/>
              </w:rPr>
              <w:t>）</w:t>
            </w:r>
          </w:p>
          <w:p w14:paraId="35805DFA" w14:textId="77777777" w:rsidR="00AE0418" w:rsidRPr="000A20EF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</w:rPr>
              <w:t>CHEN, Bixia</w:t>
            </w:r>
            <w:r>
              <w:rPr>
                <w:rFonts w:hint="eastAsia"/>
                <w:sz w:val="20"/>
              </w:rPr>
              <w:t xml:space="preserve">　</w:t>
            </w:r>
            <w:r w:rsidRPr="007D7F12">
              <w:rPr>
                <w:noProof/>
                <w:sz w:val="20"/>
              </w:rPr>
              <w:t>陳　碧霞</w:t>
            </w:r>
            <w:r>
              <w:rPr>
                <w:rFonts w:hint="eastAsia"/>
                <w:sz w:val="20"/>
              </w:rPr>
              <w:t xml:space="preserve">　（</w:t>
            </w:r>
            <w:r w:rsidRPr="007D7F12">
              <w:rPr>
                <w:noProof/>
                <w:sz w:val="20"/>
              </w:rPr>
              <w:t>琉球大学准教授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35" w:type="dxa"/>
            <w:vAlign w:val="center"/>
          </w:tcPr>
          <w:p w14:paraId="18A21491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2025.11.20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Thu</w:t>
            </w:r>
            <w:r>
              <w:rPr>
                <w:rFonts w:hint="eastAsia"/>
                <w:sz w:val="20"/>
              </w:rPr>
              <w:t>）</w:t>
            </w:r>
          </w:p>
          <w:p w14:paraId="1CFBC2DD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15:00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16:30</w:t>
            </w:r>
          </w:p>
        </w:tc>
        <w:tc>
          <w:tcPr>
            <w:tcW w:w="856" w:type="dxa"/>
            <w:vAlign w:val="center"/>
          </w:tcPr>
          <w:p w14:paraId="016F5701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AE0418" w14:paraId="5A773F17" w14:textId="77777777" w:rsidTr="0004660A">
        <w:trPr>
          <w:trHeight w:val="1030"/>
        </w:trPr>
        <w:tc>
          <w:tcPr>
            <w:tcW w:w="868" w:type="dxa"/>
            <w:vAlign w:val="center"/>
          </w:tcPr>
          <w:p w14:paraId="13E50B95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3C1788">
              <w:rPr>
                <w:rFonts w:hint="eastAsia"/>
                <w:sz w:val="20"/>
              </w:rPr>
              <w:t>Lecture</w:t>
            </w:r>
          </w:p>
          <w:p w14:paraId="54FA1853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</w:p>
        </w:tc>
        <w:tc>
          <w:tcPr>
            <w:tcW w:w="6729" w:type="dxa"/>
            <w:vAlign w:val="center"/>
          </w:tcPr>
          <w:p w14:paraId="19840B66" w14:textId="77777777" w:rsidR="00AE0418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  <w:lang w:eastAsia="zh-CN"/>
              </w:rPr>
              <w:t>Agricultural value chain systems in Southeast Asia</w:t>
            </w:r>
          </w:p>
          <w:p w14:paraId="79B5FEC0" w14:textId="77777777" w:rsidR="00AE0418" w:rsidRDefault="00AE0418" w:rsidP="000466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7D7F12">
              <w:rPr>
                <w:noProof/>
                <w:sz w:val="20"/>
              </w:rPr>
              <w:t>東南アジアの農産物流通の仕組み</w:t>
            </w:r>
            <w:r>
              <w:rPr>
                <w:rFonts w:hint="eastAsia"/>
                <w:sz w:val="20"/>
              </w:rPr>
              <w:t>）</w:t>
            </w:r>
          </w:p>
          <w:p w14:paraId="55FAFC84" w14:textId="77777777" w:rsidR="00AE0418" w:rsidRPr="000A20EF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</w:rPr>
              <w:t>IKEDA, Shinya</w:t>
            </w:r>
            <w:r>
              <w:rPr>
                <w:rFonts w:hint="eastAsia"/>
                <w:sz w:val="20"/>
              </w:rPr>
              <w:t xml:space="preserve">　</w:t>
            </w:r>
            <w:r w:rsidRPr="007D7F12">
              <w:rPr>
                <w:noProof/>
                <w:sz w:val="20"/>
              </w:rPr>
              <w:t>池田　真也</w:t>
            </w:r>
            <w:r>
              <w:rPr>
                <w:rFonts w:hint="eastAsia"/>
                <w:sz w:val="20"/>
              </w:rPr>
              <w:t xml:space="preserve">　（</w:t>
            </w:r>
            <w:r w:rsidRPr="007D7F12">
              <w:rPr>
                <w:noProof/>
                <w:sz w:val="20"/>
              </w:rPr>
              <w:t>茨城大学准教授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35" w:type="dxa"/>
            <w:vAlign w:val="center"/>
          </w:tcPr>
          <w:p w14:paraId="18B63C08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2025.11.21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Fri</w:t>
            </w:r>
            <w:r>
              <w:rPr>
                <w:rFonts w:hint="eastAsia"/>
                <w:sz w:val="20"/>
              </w:rPr>
              <w:t>）</w:t>
            </w:r>
          </w:p>
          <w:p w14:paraId="2229BDD9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9:10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10:40</w:t>
            </w:r>
          </w:p>
        </w:tc>
        <w:tc>
          <w:tcPr>
            <w:tcW w:w="856" w:type="dxa"/>
            <w:vAlign w:val="center"/>
          </w:tcPr>
          <w:p w14:paraId="3664F77D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AE0418" w14:paraId="3E15EC15" w14:textId="77777777" w:rsidTr="0004660A">
        <w:trPr>
          <w:trHeight w:val="993"/>
        </w:trPr>
        <w:tc>
          <w:tcPr>
            <w:tcW w:w="868" w:type="dxa"/>
            <w:vAlign w:val="center"/>
          </w:tcPr>
          <w:p w14:paraId="2BBC368A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3C1788">
              <w:rPr>
                <w:rFonts w:hint="eastAsia"/>
                <w:sz w:val="20"/>
              </w:rPr>
              <w:t>Lecture</w:t>
            </w:r>
          </w:p>
          <w:p w14:paraId="6E851629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6729" w:type="dxa"/>
            <w:vAlign w:val="center"/>
          </w:tcPr>
          <w:p w14:paraId="02B00E6C" w14:textId="77777777" w:rsidR="00AE0418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  <w:lang w:eastAsia="zh-CN"/>
              </w:rPr>
              <w:t>Evaluation of forest environment based on the functional and species diversity of termites</w:t>
            </w:r>
          </w:p>
          <w:p w14:paraId="3725EB86" w14:textId="77777777" w:rsidR="00AE0418" w:rsidRDefault="00AE0418" w:rsidP="000466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7D7F12">
              <w:rPr>
                <w:noProof/>
                <w:sz w:val="20"/>
              </w:rPr>
              <w:t>シロアリの生態系機能と種多様性を利用した森林環境評価</w:t>
            </w:r>
            <w:r>
              <w:rPr>
                <w:rFonts w:hint="eastAsia"/>
                <w:sz w:val="20"/>
              </w:rPr>
              <w:t>）</w:t>
            </w:r>
          </w:p>
          <w:p w14:paraId="44C9468E" w14:textId="77777777" w:rsidR="00AE0418" w:rsidRPr="000A20EF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</w:rPr>
              <w:t>TAKEMATSU, Yoko</w:t>
            </w:r>
            <w:r>
              <w:rPr>
                <w:rFonts w:hint="eastAsia"/>
                <w:sz w:val="20"/>
              </w:rPr>
              <w:t xml:space="preserve">　</w:t>
            </w:r>
            <w:r w:rsidRPr="007D7F12">
              <w:rPr>
                <w:noProof/>
                <w:sz w:val="20"/>
              </w:rPr>
              <w:t>竹松　葉子</w:t>
            </w:r>
            <w:r>
              <w:rPr>
                <w:rFonts w:hint="eastAsia"/>
                <w:sz w:val="20"/>
              </w:rPr>
              <w:t xml:space="preserve">　（</w:t>
            </w:r>
            <w:r w:rsidRPr="007D7F12">
              <w:rPr>
                <w:noProof/>
                <w:sz w:val="20"/>
              </w:rPr>
              <w:t>山口大学教授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35" w:type="dxa"/>
            <w:vAlign w:val="center"/>
          </w:tcPr>
          <w:p w14:paraId="78A47C04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2025.11.21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Fri</w:t>
            </w:r>
            <w:r>
              <w:rPr>
                <w:rFonts w:hint="eastAsia"/>
                <w:sz w:val="20"/>
              </w:rPr>
              <w:t>）</w:t>
            </w:r>
          </w:p>
          <w:p w14:paraId="59369BC4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10:50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12:20</w:t>
            </w:r>
          </w:p>
        </w:tc>
        <w:tc>
          <w:tcPr>
            <w:tcW w:w="856" w:type="dxa"/>
            <w:vAlign w:val="center"/>
          </w:tcPr>
          <w:p w14:paraId="1F0280DA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AE0418" w14:paraId="6C1627C2" w14:textId="77777777" w:rsidTr="0004660A">
        <w:trPr>
          <w:trHeight w:val="940"/>
        </w:trPr>
        <w:tc>
          <w:tcPr>
            <w:tcW w:w="868" w:type="dxa"/>
            <w:vAlign w:val="center"/>
          </w:tcPr>
          <w:p w14:paraId="6A0EC701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3C1788">
              <w:rPr>
                <w:rFonts w:hint="eastAsia"/>
                <w:sz w:val="20"/>
              </w:rPr>
              <w:t>Lecture</w:t>
            </w:r>
          </w:p>
          <w:p w14:paraId="53F56859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6729" w:type="dxa"/>
            <w:vAlign w:val="center"/>
          </w:tcPr>
          <w:p w14:paraId="08B10942" w14:textId="77777777" w:rsidR="00AE0418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  <w:lang w:eastAsia="zh-CN"/>
              </w:rPr>
              <w:t>Biology and ecology of seaweeds and marine forests</w:t>
            </w:r>
          </w:p>
          <w:p w14:paraId="0ABCE42C" w14:textId="77777777" w:rsidR="00AE0418" w:rsidRDefault="00AE0418" w:rsidP="000466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7D7F12">
              <w:rPr>
                <w:noProof/>
                <w:sz w:val="20"/>
              </w:rPr>
              <w:t>海藻と藻場の生物学と生態学</w:t>
            </w:r>
            <w:r>
              <w:rPr>
                <w:rFonts w:hint="eastAsia"/>
                <w:sz w:val="20"/>
              </w:rPr>
              <w:t>）</w:t>
            </w:r>
          </w:p>
          <w:p w14:paraId="0B8A327F" w14:textId="77777777" w:rsidR="00AE0418" w:rsidRPr="000A20EF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</w:rPr>
              <w:t>ENDO, Hikaru</w:t>
            </w:r>
            <w:r>
              <w:rPr>
                <w:rFonts w:hint="eastAsia"/>
                <w:sz w:val="20"/>
              </w:rPr>
              <w:t xml:space="preserve">　</w:t>
            </w:r>
            <w:r w:rsidRPr="007D7F12">
              <w:rPr>
                <w:noProof/>
                <w:sz w:val="20"/>
              </w:rPr>
              <w:t>遠藤　光</w:t>
            </w:r>
            <w:r>
              <w:rPr>
                <w:rFonts w:hint="eastAsia"/>
                <w:sz w:val="20"/>
              </w:rPr>
              <w:t xml:space="preserve">　（</w:t>
            </w:r>
            <w:r w:rsidRPr="007D7F12">
              <w:rPr>
                <w:noProof/>
                <w:sz w:val="20"/>
              </w:rPr>
              <w:t>鹿児島大学准教授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35" w:type="dxa"/>
            <w:vAlign w:val="center"/>
          </w:tcPr>
          <w:p w14:paraId="4FBFE2B1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2025.11.21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Fri</w:t>
            </w:r>
            <w:r>
              <w:rPr>
                <w:rFonts w:hint="eastAsia"/>
                <w:sz w:val="20"/>
              </w:rPr>
              <w:t>）</w:t>
            </w:r>
          </w:p>
          <w:p w14:paraId="0F686EC1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13:20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14:50</w:t>
            </w:r>
          </w:p>
        </w:tc>
        <w:tc>
          <w:tcPr>
            <w:tcW w:w="856" w:type="dxa"/>
            <w:vAlign w:val="center"/>
          </w:tcPr>
          <w:p w14:paraId="346D9C69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  <w:tr w:rsidR="00AE0418" w14:paraId="147C9E55" w14:textId="77777777" w:rsidTr="0004660A">
        <w:trPr>
          <w:trHeight w:val="961"/>
        </w:trPr>
        <w:tc>
          <w:tcPr>
            <w:tcW w:w="868" w:type="dxa"/>
            <w:vAlign w:val="center"/>
          </w:tcPr>
          <w:p w14:paraId="29001F7C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 w:rsidRPr="003C1788">
              <w:rPr>
                <w:rFonts w:hint="eastAsia"/>
                <w:sz w:val="20"/>
              </w:rPr>
              <w:t>Lecture</w:t>
            </w:r>
          </w:p>
          <w:p w14:paraId="04C4A201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6729" w:type="dxa"/>
            <w:vAlign w:val="center"/>
          </w:tcPr>
          <w:p w14:paraId="0687BE8F" w14:textId="77777777" w:rsidR="00AE0418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  <w:lang w:eastAsia="zh-CN"/>
              </w:rPr>
              <w:t>An introduction to tropical peat swamp forest</w:t>
            </w:r>
          </w:p>
          <w:p w14:paraId="20A61E49" w14:textId="77777777" w:rsidR="00AE0418" w:rsidRDefault="00AE0418" w:rsidP="000466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7D7F12">
              <w:rPr>
                <w:noProof/>
                <w:sz w:val="20"/>
              </w:rPr>
              <w:t>熱帯泥炭湿地林を巡る環境問題</w:t>
            </w:r>
            <w:r>
              <w:rPr>
                <w:rFonts w:hint="eastAsia"/>
                <w:sz w:val="20"/>
              </w:rPr>
              <w:t>）</w:t>
            </w:r>
          </w:p>
          <w:p w14:paraId="1FE4A20D" w14:textId="77777777" w:rsidR="00AE0418" w:rsidRPr="0004660A" w:rsidRDefault="00AE0418" w:rsidP="0004660A">
            <w:pPr>
              <w:rPr>
                <w:sz w:val="20"/>
                <w:lang w:eastAsia="zh-CN"/>
              </w:rPr>
            </w:pPr>
            <w:r w:rsidRPr="007D7F12">
              <w:rPr>
                <w:noProof/>
                <w:sz w:val="20"/>
              </w:rPr>
              <w:t>Shimamura Tetsuya</w:t>
            </w:r>
            <w:r>
              <w:rPr>
                <w:rFonts w:hint="eastAsia"/>
                <w:sz w:val="20"/>
              </w:rPr>
              <w:t xml:space="preserve">　</w:t>
            </w:r>
            <w:r w:rsidRPr="007D7F12">
              <w:rPr>
                <w:noProof/>
                <w:sz w:val="20"/>
              </w:rPr>
              <w:t>嶋村　鉄也</w:t>
            </w:r>
            <w:r>
              <w:rPr>
                <w:rFonts w:hint="eastAsia"/>
                <w:sz w:val="20"/>
              </w:rPr>
              <w:t xml:space="preserve">　（</w:t>
            </w:r>
            <w:r w:rsidRPr="007D7F12">
              <w:rPr>
                <w:noProof/>
                <w:sz w:val="20"/>
              </w:rPr>
              <w:t>愛媛大学准教授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35" w:type="dxa"/>
            <w:vAlign w:val="center"/>
          </w:tcPr>
          <w:p w14:paraId="212983CC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2025.11.21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Fri</w:t>
            </w:r>
            <w:r>
              <w:rPr>
                <w:rFonts w:hint="eastAsia"/>
                <w:sz w:val="20"/>
              </w:rPr>
              <w:t>）</w:t>
            </w:r>
          </w:p>
          <w:p w14:paraId="50B1EFFE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15:00</w:t>
            </w:r>
            <w:r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16:30</w:t>
            </w:r>
          </w:p>
        </w:tc>
        <w:tc>
          <w:tcPr>
            <w:tcW w:w="856" w:type="dxa"/>
            <w:vAlign w:val="center"/>
          </w:tcPr>
          <w:p w14:paraId="5550B6AB" w14:textId="77777777" w:rsidR="00AE0418" w:rsidRDefault="00AE0418" w:rsidP="0004660A">
            <w:pPr>
              <w:snapToGrid w:val="0"/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１．５</w:t>
            </w:r>
          </w:p>
        </w:tc>
      </w:tr>
    </w:tbl>
    <w:p w14:paraId="0BD2DF0D" w14:textId="77777777" w:rsidR="00AE0418" w:rsidRDefault="00AE0418" w:rsidP="007B7CB3">
      <w:pPr>
        <w:snapToGrid w:val="0"/>
        <w:jc w:val="left"/>
        <w:sectPr w:rsidR="00AE0418" w:rsidSect="00AE0418">
          <w:pgSz w:w="11906" w:h="16838" w:code="9"/>
          <w:pgMar w:top="459" w:right="391" w:bottom="454" w:left="357" w:header="851" w:footer="992" w:gutter="0"/>
          <w:pgNumType w:start="1"/>
          <w:cols w:space="425"/>
          <w:docGrid w:type="linesAndChars" w:linePitch="329" w:charSpace="-4345"/>
        </w:sectPr>
      </w:pPr>
      <w:r>
        <w:rPr>
          <w:rFonts w:hint="eastAsia"/>
        </w:rPr>
        <w:t xml:space="preserve">　　　　　場　所　　　</w:t>
      </w:r>
      <w:r>
        <w:t xml:space="preserve"> </w:t>
      </w:r>
      <w:r>
        <w:rPr>
          <w:rFonts w:hint="eastAsia"/>
        </w:rPr>
        <w:t>連合大学院の構成大学の遠隔講義システム設置室</w:t>
      </w:r>
    </w:p>
    <w:p w14:paraId="33C3A3BB" w14:textId="77777777" w:rsidR="00AE0418" w:rsidRPr="00D93924" w:rsidRDefault="00AE0418" w:rsidP="007B7CB3">
      <w:pPr>
        <w:snapToGrid w:val="0"/>
        <w:jc w:val="left"/>
      </w:pPr>
    </w:p>
    <w:sectPr w:rsidR="00AE0418" w:rsidRPr="00D93924" w:rsidSect="00AE0418">
      <w:type w:val="continuous"/>
      <w:pgSz w:w="11906" w:h="16838" w:code="9"/>
      <w:pgMar w:top="459" w:right="391" w:bottom="454" w:left="357" w:header="851" w:footer="992" w:gutter="0"/>
      <w:cols w:space="425"/>
      <w:docGrid w:type="linesAndChars" w:linePitch="329" w:charSpace="-4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32F4" w14:textId="77777777" w:rsidR="00AE0418" w:rsidRDefault="00AE0418" w:rsidP="00312C8B">
      <w:r>
        <w:separator/>
      </w:r>
    </w:p>
  </w:endnote>
  <w:endnote w:type="continuationSeparator" w:id="0">
    <w:p w14:paraId="2018AE42" w14:textId="77777777" w:rsidR="00AE0418" w:rsidRDefault="00AE0418" w:rsidP="0031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DAE6" w14:textId="77777777" w:rsidR="00AE0418" w:rsidRDefault="00AE0418" w:rsidP="00312C8B">
      <w:r>
        <w:separator/>
      </w:r>
    </w:p>
  </w:footnote>
  <w:footnote w:type="continuationSeparator" w:id="0">
    <w:p w14:paraId="40278C66" w14:textId="77777777" w:rsidR="00AE0418" w:rsidRDefault="00AE0418" w:rsidP="00312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67827AD"/>
    <w:multiLevelType w:val="singleLevel"/>
    <w:tmpl w:val="BD40DF50"/>
    <w:lvl w:ilvl="0">
      <w:start w:val="5"/>
      <w:numFmt w:val="bullet"/>
      <w:lvlText w:val="☆"/>
      <w:lvlJc w:val="left"/>
      <w:pPr>
        <w:tabs>
          <w:tab w:val="num" w:pos="630"/>
        </w:tabs>
        <w:ind w:left="630" w:hanging="630"/>
      </w:pPr>
      <w:rPr>
        <w:rFonts w:ascii="ＭＳ 明朝" w:eastAsia="ＭＳ 明朝" w:hAnsi="Century" w:hint="eastAsia"/>
      </w:rPr>
    </w:lvl>
  </w:abstractNum>
  <w:num w:numId="1" w16cid:durableId="105010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1F1C"/>
    <w:rsid w:val="0001417C"/>
    <w:rsid w:val="000221D4"/>
    <w:rsid w:val="00025510"/>
    <w:rsid w:val="0004140B"/>
    <w:rsid w:val="00044901"/>
    <w:rsid w:val="0004660A"/>
    <w:rsid w:val="00060159"/>
    <w:rsid w:val="00077E88"/>
    <w:rsid w:val="00081197"/>
    <w:rsid w:val="000A20EF"/>
    <w:rsid w:val="000A6AB5"/>
    <w:rsid w:val="000D2DEA"/>
    <w:rsid w:val="00102E73"/>
    <w:rsid w:val="00110F9D"/>
    <w:rsid w:val="00183692"/>
    <w:rsid w:val="001874C4"/>
    <w:rsid w:val="001A239D"/>
    <w:rsid w:val="001A5E65"/>
    <w:rsid w:val="001B4C8E"/>
    <w:rsid w:val="001C460B"/>
    <w:rsid w:val="001E20A3"/>
    <w:rsid w:val="002277B0"/>
    <w:rsid w:val="00233FE6"/>
    <w:rsid w:val="00247326"/>
    <w:rsid w:val="00256B07"/>
    <w:rsid w:val="002629B6"/>
    <w:rsid w:val="00271CF5"/>
    <w:rsid w:val="002877CC"/>
    <w:rsid w:val="00290105"/>
    <w:rsid w:val="002D2B6B"/>
    <w:rsid w:val="002E5068"/>
    <w:rsid w:val="00312C8B"/>
    <w:rsid w:val="00317161"/>
    <w:rsid w:val="00361F5E"/>
    <w:rsid w:val="00383FD3"/>
    <w:rsid w:val="00387B18"/>
    <w:rsid w:val="0039128B"/>
    <w:rsid w:val="00396EBA"/>
    <w:rsid w:val="003A3183"/>
    <w:rsid w:val="003B4B81"/>
    <w:rsid w:val="003D6F76"/>
    <w:rsid w:val="003E4A48"/>
    <w:rsid w:val="003F6352"/>
    <w:rsid w:val="00406CD4"/>
    <w:rsid w:val="00424ADE"/>
    <w:rsid w:val="00463417"/>
    <w:rsid w:val="00493283"/>
    <w:rsid w:val="004A03C6"/>
    <w:rsid w:val="004C4A65"/>
    <w:rsid w:val="004C7D04"/>
    <w:rsid w:val="004D3401"/>
    <w:rsid w:val="004F7F0D"/>
    <w:rsid w:val="0050546B"/>
    <w:rsid w:val="005344A2"/>
    <w:rsid w:val="005743D1"/>
    <w:rsid w:val="005A1C56"/>
    <w:rsid w:val="005A640A"/>
    <w:rsid w:val="005C1F3D"/>
    <w:rsid w:val="005E700E"/>
    <w:rsid w:val="005F219E"/>
    <w:rsid w:val="00617129"/>
    <w:rsid w:val="0062516C"/>
    <w:rsid w:val="00630A62"/>
    <w:rsid w:val="006369E9"/>
    <w:rsid w:val="00640F14"/>
    <w:rsid w:val="00642077"/>
    <w:rsid w:val="00660F2A"/>
    <w:rsid w:val="00661167"/>
    <w:rsid w:val="0068029A"/>
    <w:rsid w:val="006862A1"/>
    <w:rsid w:val="006A2542"/>
    <w:rsid w:val="006B7EFE"/>
    <w:rsid w:val="006C4C6B"/>
    <w:rsid w:val="006C7A43"/>
    <w:rsid w:val="00712252"/>
    <w:rsid w:val="00724B02"/>
    <w:rsid w:val="00736836"/>
    <w:rsid w:val="00737ECD"/>
    <w:rsid w:val="00753B9A"/>
    <w:rsid w:val="00782B34"/>
    <w:rsid w:val="007830F2"/>
    <w:rsid w:val="007874FC"/>
    <w:rsid w:val="007B25CC"/>
    <w:rsid w:val="007B7CB3"/>
    <w:rsid w:val="007F130A"/>
    <w:rsid w:val="008261E2"/>
    <w:rsid w:val="00827223"/>
    <w:rsid w:val="00834A51"/>
    <w:rsid w:val="008413B7"/>
    <w:rsid w:val="00855DD6"/>
    <w:rsid w:val="008578FE"/>
    <w:rsid w:val="0089369A"/>
    <w:rsid w:val="0089603F"/>
    <w:rsid w:val="008A2A75"/>
    <w:rsid w:val="008A7691"/>
    <w:rsid w:val="008D485F"/>
    <w:rsid w:val="008E1454"/>
    <w:rsid w:val="008E2441"/>
    <w:rsid w:val="009003ED"/>
    <w:rsid w:val="0090253D"/>
    <w:rsid w:val="00950BA2"/>
    <w:rsid w:val="0095683F"/>
    <w:rsid w:val="009A18C8"/>
    <w:rsid w:val="009B033F"/>
    <w:rsid w:val="009C0774"/>
    <w:rsid w:val="009D1FC0"/>
    <w:rsid w:val="009D2620"/>
    <w:rsid w:val="009E24E3"/>
    <w:rsid w:val="00A56B99"/>
    <w:rsid w:val="00A65D65"/>
    <w:rsid w:val="00A74AFC"/>
    <w:rsid w:val="00A91FD5"/>
    <w:rsid w:val="00A953B2"/>
    <w:rsid w:val="00AA3047"/>
    <w:rsid w:val="00AB2FFB"/>
    <w:rsid w:val="00AC0F73"/>
    <w:rsid w:val="00AE0418"/>
    <w:rsid w:val="00AE72A4"/>
    <w:rsid w:val="00B02865"/>
    <w:rsid w:val="00B23E84"/>
    <w:rsid w:val="00B32CF4"/>
    <w:rsid w:val="00B365E5"/>
    <w:rsid w:val="00B506A9"/>
    <w:rsid w:val="00B75F72"/>
    <w:rsid w:val="00B818BD"/>
    <w:rsid w:val="00B90AFA"/>
    <w:rsid w:val="00B950C8"/>
    <w:rsid w:val="00BB1521"/>
    <w:rsid w:val="00BD68B8"/>
    <w:rsid w:val="00BE411C"/>
    <w:rsid w:val="00C1463E"/>
    <w:rsid w:val="00C178E5"/>
    <w:rsid w:val="00C40E55"/>
    <w:rsid w:val="00C81F1C"/>
    <w:rsid w:val="00CB1D8D"/>
    <w:rsid w:val="00CB71E0"/>
    <w:rsid w:val="00CE007B"/>
    <w:rsid w:val="00CE3759"/>
    <w:rsid w:val="00D00F4A"/>
    <w:rsid w:val="00D33982"/>
    <w:rsid w:val="00D52ECA"/>
    <w:rsid w:val="00D54A8C"/>
    <w:rsid w:val="00D644CB"/>
    <w:rsid w:val="00D8542F"/>
    <w:rsid w:val="00D93924"/>
    <w:rsid w:val="00DD4B63"/>
    <w:rsid w:val="00DF0468"/>
    <w:rsid w:val="00DF3500"/>
    <w:rsid w:val="00E13E72"/>
    <w:rsid w:val="00E23873"/>
    <w:rsid w:val="00E36651"/>
    <w:rsid w:val="00E50DFC"/>
    <w:rsid w:val="00E5594B"/>
    <w:rsid w:val="00E56AB9"/>
    <w:rsid w:val="00E660B0"/>
    <w:rsid w:val="00E909C6"/>
    <w:rsid w:val="00E94033"/>
    <w:rsid w:val="00EB0DC9"/>
    <w:rsid w:val="00EB34AA"/>
    <w:rsid w:val="00EB69C4"/>
    <w:rsid w:val="00EF1678"/>
    <w:rsid w:val="00F160F6"/>
    <w:rsid w:val="00F32CF9"/>
    <w:rsid w:val="00F65E78"/>
    <w:rsid w:val="00F94249"/>
    <w:rsid w:val="00FC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C1130"/>
  <w15:docId w15:val="{12622373-91DA-463E-94F5-B96EF6FA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0F73"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C0F73"/>
    <w:pPr>
      <w:jc w:val="left"/>
    </w:pPr>
    <w:rPr>
      <w:sz w:val="19"/>
    </w:rPr>
  </w:style>
  <w:style w:type="paragraph" w:styleId="a4">
    <w:name w:val="Note Heading"/>
    <w:basedOn w:val="a"/>
    <w:next w:val="a"/>
    <w:rsid w:val="00B506A9"/>
    <w:pPr>
      <w:jc w:val="center"/>
    </w:pPr>
  </w:style>
  <w:style w:type="paragraph" w:styleId="a5">
    <w:name w:val="Balloon Text"/>
    <w:basedOn w:val="a"/>
    <w:semiHidden/>
    <w:rsid w:val="003F635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12C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12C8B"/>
    <w:rPr>
      <w:rFonts w:eastAsia="ＭＳ Ｐ明朝"/>
      <w:kern w:val="2"/>
      <w:sz w:val="24"/>
    </w:rPr>
  </w:style>
  <w:style w:type="paragraph" w:styleId="a8">
    <w:name w:val="footer"/>
    <w:basedOn w:val="a"/>
    <w:link w:val="a9"/>
    <w:rsid w:val="00312C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12C8B"/>
    <w:rPr>
      <w:rFonts w:eastAsia="ＭＳ Ｐ明朝"/>
      <w:kern w:val="2"/>
      <w:sz w:val="24"/>
    </w:rPr>
  </w:style>
  <w:style w:type="paragraph" w:styleId="HTML">
    <w:name w:val="HTML Preformatted"/>
    <w:basedOn w:val="a"/>
    <w:rsid w:val="000A20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平成１４年度（２００２）後期連合一般ゼミナール日程表</vt:lpstr>
      <vt:lpstr>平成１４年度（２００２）後期連合一般ゼミナール日程表</vt:lpstr>
    </vt:vector>
  </TitlesOfParts>
  <Company>東京農工大学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平成１４年度（２００２）後期連合一般ゼミナール日程表</dc:title>
  <dc:creator>NEC-PCuser</dc:creator>
  <cp:lastModifiedBy>福澤　直子</cp:lastModifiedBy>
  <cp:revision>1</cp:revision>
  <cp:lastPrinted>2025-08-19T05:26:00Z</cp:lastPrinted>
  <dcterms:created xsi:type="dcterms:W3CDTF">2025-08-26T03:38:00Z</dcterms:created>
  <dcterms:modified xsi:type="dcterms:W3CDTF">2025-08-26T03:40:00Z</dcterms:modified>
</cp:coreProperties>
</file>