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3912E" w14:textId="77777777" w:rsidR="00EB05E9" w:rsidRDefault="00EB05E9" w:rsidP="007B7CB3">
      <w:pPr>
        <w:snapToGrid w:val="0"/>
        <w:jc w:val="center"/>
        <w:rPr>
          <w:rFonts w:eastAsia="ＭＳ ゴシック"/>
          <w:b/>
          <w:bCs/>
          <w:sz w:val="32"/>
        </w:rPr>
      </w:pPr>
      <w:r>
        <w:rPr>
          <w:rFonts w:eastAsia="ＭＳ ゴシック" w:hint="eastAsia"/>
          <w:b/>
          <w:bCs/>
          <w:sz w:val="32"/>
        </w:rPr>
        <w:t>令和</w:t>
      </w:r>
      <w:r>
        <w:rPr>
          <w:rFonts w:eastAsia="ＭＳ ゴシック" w:hint="eastAsia"/>
          <w:b/>
          <w:bCs/>
          <w:sz w:val="32"/>
        </w:rPr>
        <w:t>6</w:t>
      </w:r>
      <w:r>
        <w:rPr>
          <w:rFonts w:eastAsia="ＭＳ ゴシック" w:hint="eastAsia"/>
          <w:b/>
          <w:bCs/>
          <w:sz w:val="32"/>
        </w:rPr>
        <w:t>（</w:t>
      </w:r>
      <w:r>
        <w:rPr>
          <w:rFonts w:eastAsia="ＭＳ ゴシック" w:hint="eastAsia"/>
          <w:b/>
          <w:bCs/>
          <w:sz w:val="32"/>
        </w:rPr>
        <w:t>20</w:t>
      </w:r>
      <w:r>
        <w:rPr>
          <w:rFonts w:eastAsia="ＭＳ ゴシック"/>
          <w:b/>
          <w:bCs/>
          <w:sz w:val="32"/>
        </w:rPr>
        <w:t>24</w:t>
      </w:r>
      <w:r>
        <w:rPr>
          <w:rFonts w:eastAsia="ＭＳ ゴシック" w:hint="eastAsia"/>
          <w:b/>
          <w:bCs/>
          <w:sz w:val="32"/>
        </w:rPr>
        <w:t>）年度後期連合一般ゼミナール</w:t>
      </w:r>
      <w:r>
        <w:rPr>
          <w:rFonts w:eastAsia="ＭＳ ゴシック" w:hint="eastAsia"/>
          <w:b/>
          <w:bCs/>
          <w:sz w:val="32"/>
        </w:rPr>
        <w:t>(</w:t>
      </w:r>
      <w:r>
        <w:rPr>
          <w:rFonts w:eastAsia="ＭＳ ゴシック" w:hint="eastAsia"/>
          <w:b/>
          <w:bCs/>
          <w:sz w:val="32"/>
        </w:rPr>
        <w:t>英語</w:t>
      </w:r>
      <w:r>
        <w:rPr>
          <w:rFonts w:eastAsia="ＭＳ ゴシック" w:hint="eastAsia"/>
          <w:b/>
          <w:bCs/>
          <w:sz w:val="32"/>
        </w:rPr>
        <w:t>)</w:t>
      </w:r>
      <w:r>
        <w:rPr>
          <w:rFonts w:eastAsia="ＭＳ ゴシック" w:hint="eastAsia"/>
          <w:b/>
          <w:bCs/>
          <w:sz w:val="32"/>
        </w:rPr>
        <w:t>受講届</w:t>
      </w:r>
    </w:p>
    <w:p w14:paraId="1AF561F6" w14:textId="77777777" w:rsidR="00EB05E9" w:rsidRPr="005E700E" w:rsidRDefault="00EB05E9" w:rsidP="007B7CB3">
      <w:pPr>
        <w:snapToGrid w:val="0"/>
        <w:jc w:val="center"/>
        <w:rPr>
          <w:rFonts w:eastAsia="ＭＳ ゴシック"/>
          <w:b/>
          <w:bCs/>
          <w:sz w:val="16"/>
          <w:szCs w:val="16"/>
        </w:rPr>
      </w:pPr>
    </w:p>
    <w:p w14:paraId="52BBE273" w14:textId="77777777" w:rsidR="00EB05E9" w:rsidRDefault="00EB05E9" w:rsidP="00F32CF9">
      <w:pPr>
        <w:snapToGrid w:val="0"/>
        <w:ind w:firstLineChars="500" w:firstLine="1094"/>
        <w:rPr>
          <w:u w:val="single"/>
          <w:lang w:eastAsia="zh-CN"/>
        </w:rPr>
      </w:pPr>
      <w:r>
        <w:rPr>
          <w:rFonts w:hint="eastAsia"/>
          <w:u w:val="single"/>
          <w:lang w:eastAsia="zh-CN"/>
        </w:rPr>
        <w:t xml:space="preserve">学生番号　　　　　　　　　　　　　　　　　　　　</w:t>
      </w:r>
      <w:r>
        <w:rPr>
          <w:rFonts w:hint="eastAsia"/>
          <w:lang w:eastAsia="zh-CN"/>
        </w:rPr>
        <w:t>，</w:t>
      </w:r>
      <w:r>
        <w:rPr>
          <w:rFonts w:hint="eastAsia"/>
          <w:u w:val="single"/>
          <w:lang w:eastAsia="zh-CN"/>
        </w:rPr>
        <w:t xml:space="preserve">　　　　　　　　　　　　　　　　　　　　　大学配置</w:t>
      </w:r>
    </w:p>
    <w:p w14:paraId="0CEB2594" w14:textId="77777777" w:rsidR="00EB05E9" w:rsidRPr="005E700E" w:rsidRDefault="00EB05E9" w:rsidP="00F32CF9">
      <w:pPr>
        <w:snapToGrid w:val="0"/>
        <w:ind w:firstLineChars="500" w:firstLine="694"/>
        <w:rPr>
          <w:sz w:val="16"/>
          <w:szCs w:val="16"/>
          <w:lang w:eastAsia="zh-CN"/>
        </w:rPr>
      </w:pPr>
    </w:p>
    <w:p w14:paraId="340D6367" w14:textId="77777777" w:rsidR="00EB05E9" w:rsidRDefault="00EB05E9" w:rsidP="00F32CF9">
      <w:pPr>
        <w:snapToGrid w:val="0"/>
        <w:ind w:firstLineChars="500" w:firstLine="1094"/>
        <w:rPr>
          <w:u w:val="single"/>
        </w:rPr>
      </w:pPr>
      <w:r>
        <w:rPr>
          <w:rFonts w:hint="eastAsia"/>
          <w:u w:val="single"/>
        </w:rPr>
        <w:t xml:space="preserve">氏名　　　　　　　　　　　　　　　　　　　　　　　　　　　　　　　　　　　　　　　　　　　　　　　　　　　</w:t>
      </w:r>
    </w:p>
    <w:p w14:paraId="00AB2895" w14:textId="77777777" w:rsidR="00EB05E9" w:rsidRPr="005E700E" w:rsidRDefault="00EB05E9" w:rsidP="00F32CF9">
      <w:pPr>
        <w:snapToGrid w:val="0"/>
        <w:ind w:firstLineChars="500" w:firstLine="694"/>
        <w:rPr>
          <w:sz w:val="16"/>
          <w:szCs w:val="16"/>
          <w:u w:val="single"/>
        </w:rPr>
      </w:pPr>
    </w:p>
    <w:p w14:paraId="41409E84" w14:textId="77777777" w:rsidR="00EB05E9" w:rsidRDefault="00EB05E9" w:rsidP="00F32CF9">
      <w:pPr>
        <w:snapToGrid w:val="0"/>
        <w:ind w:firstLineChars="500" w:firstLine="1094"/>
        <w:rPr>
          <w:u w:val="single"/>
        </w:rPr>
      </w:pPr>
      <w:r>
        <w:rPr>
          <w:rFonts w:hint="eastAsia"/>
          <w:u w:val="single"/>
        </w:rPr>
        <w:t>受講する場所：　　　　　　　　　　　　　　　　　　　　　　　　　　大学遠隔講義システム設置室</w:t>
      </w:r>
    </w:p>
    <w:p w14:paraId="670E053E" w14:textId="77777777" w:rsidR="00EB05E9" w:rsidRDefault="00EB05E9" w:rsidP="00F32CF9">
      <w:pPr>
        <w:snapToGrid w:val="0"/>
        <w:ind w:firstLineChars="500" w:firstLine="1094"/>
        <w:rPr>
          <w:u w:val="single"/>
        </w:rPr>
      </w:pPr>
    </w:p>
    <w:p w14:paraId="1FEC1848" w14:textId="77777777" w:rsidR="00EB05E9" w:rsidRDefault="00EB05E9" w:rsidP="00F32CF9">
      <w:pPr>
        <w:snapToGrid w:val="0"/>
        <w:ind w:firstLineChars="400" w:firstLine="875"/>
      </w:pPr>
      <w:r>
        <w:rPr>
          <w:rFonts w:hint="eastAsia"/>
        </w:rPr>
        <w:t>下記の講義を聴講します。（聴講する番号に○をつけて提出してください。）</w:t>
      </w:r>
    </w:p>
    <w:tbl>
      <w:tblPr>
        <w:tblW w:w="1020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1"/>
        <w:gridCol w:w="6671"/>
        <w:gridCol w:w="1819"/>
        <w:gridCol w:w="849"/>
      </w:tblGrid>
      <w:tr w:rsidR="00EB05E9" w14:paraId="5F5A3281" w14:textId="77777777" w:rsidTr="00F32CF9">
        <w:tc>
          <w:tcPr>
            <w:tcW w:w="851" w:type="dxa"/>
          </w:tcPr>
          <w:p w14:paraId="3F6C4631" w14:textId="77777777" w:rsidR="00EB05E9" w:rsidRDefault="00EB05E9" w:rsidP="007B7CB3">
            <w:pPr>
              <w:snapToGrid w:val="0"/>
              <w:jc w:val="center"/>
              <w:rPr>
                <w:sz w:val="20"/>
              </w:rPr>
            </w:pPr>
            <w:r>
              <w:rPr>
                <w:rFonts w:hint="eastAsia"/>
                <w:sz w:val="20"/>
              </w:rPr>
              <w:t>番号</w:t>
            </w:r>
          </w:p>
        </w:tc>
        <w:tc>
          <w:tcPr>
            <w:tcW w:w="6600" w:type="dxa"/>
          </w:tcPr>
          <w:p w14:paraId="37CD9CF1" w14:textId="77777777" w:rsidR="00EB05E9" w:rsidRDefault="00EB05E9" w:rsidP="007B7CB3">
            <w:pPr>
              <w:snapToGrid w:val="0"/>
              <w:jc w:val="center"/>
              <w:rPr>
                <w:sz w:val="20"/>
              </w:rPr>
            </w:pPr>
            <w:r>
              <w:rPr>
                <w:rFonts w:hint="eastAsia"/>
                <w:sz w:val="20"/>
              </w:rPr>
              <w:t>講義題目及び講師名</w:t>
            </w:r>
          </w:p>
        </w:tc>
        <w:tc>
          <w:tcPr>
            <w:tcW w:w="1800" w:type="dxa"/>
          </w:tcPr>
          <w:p w14:paraId="660AACE7" w14:textId="77777777" w:rsidR="00EB05E9" w:rsidRDefault="00EB05E9" w:rsidP="007B7CB3">
            <w:pPr>
              <w:snapToGrid w:val="0"/>
              <w:jc w:val="center"/>
              <w:rPr>
                <w:sz w:val="20"/>
              </w:rPr>
            </w:pPr>
            <w:r>
              <w:rPr>
                <w:rFonts w:hint="eastAsia"/>
                <w:sz w:val="20"/>
              </w:rPr>
              <w:t>日時</w:t>
            </w:r>
          </w:p>
        </w:tc>
        <w:tc>
          <w:tcPr>
            <w:tcW w:w="840" w:type="dxa"/>
          </w:tcPr>
          <w:p w14:paraId="42981493" w14:textId="77777777" w:rsidR="00EB05E9" w:rsidRDefault="00EB05E9" w:rsidP="007B7CB3">
            <w:pPr>
              <w:snapToGrid w:val="0"/>
              <w:jc w:val="center"/>
              <w:rPr>
                <w:sz w:val="20"/>
              </w:rPr>
            </w:pPr>
            <w:r>
              <w:rPr>
                <w:rFonts w:hint="eastAsia"/>
                <w:sz w:val="20"/>
              </w:rPr>
              <w:t>時間数</w:t>
            </w:r>
          </w:p>
        </w:tc>
      </w:tr>
      <w:tr w:rsidR="00EB05E9" w14:paraId="7DD9101C" w14:textId="77777777" w:rsidTr="00F32CF9">
        <w:trPr>
          <w:trHeight w:val="863"/>
        </w:trPr>
        <w:tc>
          <w:tcPr>
            <w:tcW w:w="851" w:type="dxa"/>
            <w:vAlign w:val="center"/>
          </w:tcPr>
          <w:p w14:paraId="2250564F" w14:textId="77777777" w:rsidR="00EB05E9" w:rsidRDefault="00EB05E9" w:rsidP="007B7CB3">
            <w:pPr>
              <w:snapToGrid w:val="0"/>
              <w:spacing w:line="220" w:lineRule="exact"/>
              <w:jc w:val="center"/>
              <w:rPr>
                <w:sz w:val="20"/>
              </w:rPr>
            </w:pPr>
            <w:r>
              <w:rPr>
                <w:rFonts w:hint="eastAsia"/>
                <w:sz w:val="20"/>
              </w:rPr>
              <w:t>Lecture</w:t>
            </w:r>
            <w:r>
              <w:rPr>
                <w:rFonts w:hint="eastAsia"/>
                <w:sz w:val="20"/>
              </w:rPr>
              <w:t>１</w:t>
            </w:r>
          </w:p>
        </w:tc>
        <w:tc>
          <w:tcPr>
            <w:tcW w:w="6600" w:type="dxa"/>
            <w:vAlign w:val="center"/>
          </w:tcPr>
          <w:p w14:paraId="7F0BC733" w14:textId="77777777" w:rsidR="00EB05E9" w:rsidRPr="000A20EF" w:rsidRDefault="00EB05E9" w:rsidP="000A20EF">
            <w:pPr>
              <w:jc w:val="left"/>
              <w:rPr>
                <w:sz w:val="20"/>
              </w:rPr>
            </w:pPr>
            <w:r w:rsidRPr="0018490B">
              <w:rPr>
                <w:noProof/>
                <w:sz w:val="20"/>
              </w:rPr>
              <w:t>Future perspective of biochemicals production from lignin towards lignocellulosic biomass valorization</w:t>
            </w:r>
          </w:p>
          <w:p w14:paraId="01E5D9B4" w14:textId="77777777" w:rsidR="00EB05E9" w:rsidRPr="000A20EF" w:rsidRDefault="00EB05E9" w:rsidP="000A20EF">
            <w:pPr>
              <w:jc w:val="left"/>
              <w:rPr>
                <w:sz w:val="20"/>
              </w:rPr>
            </w:pPr>
            <w:r>
              <w:rPr>
                <w:rFonts w:hint="eastAsia"/>
                <w:sz w:val="20"/>
              </w:rPr>
              <w:t>（</w:t>
            </w:r>
            <w:r w:rsidRPr="0018490B">
              <w:rPr>
                <w:noProof/>
                <w:sz w:val="20"/>
              </w:rPr>
              <w:t>非可食バイオマスの総合利用に向けたリグニンからの有用物質生産の展望</w:t>
            </w:r>
            <w:r>
              <w:rPr>
                <w:rFonts w:hint="eastAsia"/>
                <w:sz w:val="20"/>
              </w:rPr>
              <w:t>）</w:t>
            </w:r>
          </w:p>
          <w:p w14:paraId="69DD90B3" w14:textId="77777777" w:rsidR="00EB05E9" w:rsidRPr="000A20EF" w:rsidRDefault="00EB05E9" w:rsidP="00D8542F">
            <w:pPr>
              <w:rPr>
                <w:sz w:val="20"/>
                <w:lang w:eastAsia="zh-CN"/>
              </w:rPr>
            </w:pPr>
            <w:r w:rsidRPr="0018490B">
              <w:rPr>
                <w:noProof/>
                <w:sz w:val="20"/>
                <w:lang w:eastAsia="zh-CN"/>
              </w:rPr>
              <w:t>SONOKI, Tomonori</w:t>
            </w:r>
            <w:r>
              <w:rPr>
                <w:sz w:val="20"/>
                <w:lang w:eastAsia="zh-CN"/>
              </w:rPr>
              <w:t>(</w:t>
            </w:r>
            <w:proofErr w:type="spellStart"/>
            <w:r w:rsidRPr="0018490B">
              <w:rPr>
                <w:noProof/>
                <w:sz w:val="20"/>
                <w:lang w:eastAsia="zh-CN"/>
              </w:rPr>
              <w:t>Hirosaki</w:t>
            </w:r>
            <w:proofErr w:type="spellEnd"/>
            <w:r w:rsidRPr="0018490B">
              <w:rPr>
                <w:noProof/>
                <w:sz w:val="20"/>
                <w:lang w:eastAsia="zh-CN"/>
              </w:rPr>
              <w:t xml:space="preserve"> University</w:t>
            </w:r>
            <w:r>
              <w:rPr>
                <w:sz w:val="20"/>
                <w:lang w:eastAsia="zh-CN"/>
              </w:rPr>
              <w:t>)</w:t>
            </w:r>
            <w:r w:rsidRPr="000A20EF">
              <w:rPr>
                <w:rFonts w:hint="eastAsia"/>
                <w:sz w:val="20"/>
                <w:lang w:eastAsia="zh-CN"/>
              </w:rPr>
              <w:t xml:space="preserve">　</w:t>
            </w:r>
            <w:r w:rsidRPr="0018490B">
              <w:rPr>
                <w:noProof/>
                <w:sz w:val="20"/>
                <w:lang w:eastAsia="zh-CN"/>
              </w:rPr>
              <w:t>園木</w:t>
            </w:r>
            <w:r w:rsidRPr="0018490B">
              <w:rPr>
                <w:noProof/>
                <w:sz w:val="20"/>
                <w:lang w:eastAsia="zh-CN"/>
              </w:rPr>
              <w:t xml:space="preserve"> </w:t>
            </w:r>
            <w:r w:rsidRPr="0018490B">
              <w:rPr>
                <w:noProof/>
                <w:sz w:val="20"/>
                <w:lang w:eastAsia="zh-CN"/>
              </w:rPr>
              <w:t>和典</w:t>
            </w:r>
            <w:r w:rsidRPr="000A20EF">
              <w:rPr>
                <w:rFonts w:ascii="ＭＳ 明朝" w:hAnsi="ＭＳ 明朝" w:hint="eastAsia"/>
                <w:sz w:val="20"/>
                <w:lang w:eastAsia="zh-CN"/>
              </w:rPr>
              <w:t xml:space="preserve">　</w:t>
            </w:r>
            <w:r w:rsidRPr="000A20EF">
              <w:rPr>
                <w:rFonts w:hint="eastAsia"/>
                <w:sz w:val="20"/>
                <w:lang w:eastAsia="zh-TW"/>
              </w:rPr>
              <w:t>(</w:t>
            </w:r>
            <w:r w:rsidRPr="0018490B">
              <w:rPr>
                <w:noProof/>
                <w:sz w:val="20"/>
                <w:lang w:eastAsia="zh-CN"/>
              </w:rPr>
              <w:t>弘前大学准教授</w:t>
            </w:r>
            <w:r w:rsidRPr="000A20EF">
              <w:rPr>
                <w:rFonts w:hint="eastAsia"/>
                <w:sz w:val="20"/>
                <w:lang w:eastAsia="zh-TW"/>
              </w:rPr>
              <w:t>)</w:t>
            </w:r>
          </w:p>
        </w:tc>
        <w:tc>
          <w:tcPr>
            <w:tcW w:w="1800" w:type="dxa"/>
            <w:vAlign w:val="center"/>
          </w:tcPr>
          <w:p w14:paraId="740519B7" w14:textId="77777777" w:rsidR="00EB05E9" w:rsidRDefault="00EB05E9" w:rsidP="007B7CB3">
            <w:pPr>
              <w:snapToGrid w:val="0"/>
              <w:spacing w:line="220" w:lineRule="exact"/>
              <w:rPr>
                <w:sz w:val="20"/>
              </w:rPr>
            </w:pPr>
            <w:r>
              <w:rPr>
                <w:rFonts w:hint="eastAsia"/>
                <w:sz w:val="20"/>
              </w:rPr>
              <w:t>2024.11.13</w:t>
            </w:r>
            <w:r>
              <w:rPr>
                <w:rFonts w:hint="eastAsia"/>
                <w:sz w:val="20"/>
              </w:rPr>
              <w:t>（</w:t>
            </w:r>
            <w:r>
              <w:rPr>
                <w:rFonts w:hint="eastAsia"/>
                <w:sz w:val="20"/>
              </w:rPr>
              <w:t>We</w:t>
            </w:r>
            <w:r>
              <w:rPr>
                <w:rFonts w:hint="eastAsia"/>
                <w:sz w:val="20"/>
              </w:rPr>
              <w:t>ｄ）</w:t>
            </w:r>
          </w:p>
          <w:p w14:paraId="02B86789" w14:textId="77777777" w:rsidR="00EB05E9" w:rsidRDefault="00EB05E9" w:rsidP="007B7CB3">
            <w:pPr>
              <w:snapToGrid w:val="0"/>
              <w:spacing w:line="220" w:lineRule="exact"/>
              <w:jc w:val="center"/>
              <w:rPr>
                <w:sz w:val="20"/>
              </w:rPr>
            </w:pPr>
            <w:r>
              <w:rPr>
                <w:rFonts w:hint="eastAsia"/>
                <w:sz w:val="20"/>
              </w:rPr>
              <w:t>9:10</w:t>
            </w:r>
            <w:r>
              <w:rPr>
                <w:rFonts w:hint="eastAsia"/>
                <w:sz w:val="20"/>
              </w:rPr>
              <w:t>～</w:t>
            </w:r>
            <w:r>
              <w:rPr>
                <w:rFonts w:hint="eastAsia"/>
                <w:sz w:val="20"/>
              </w:rPr>
              <w:t>10:40</w:t>
            </w:r>
          </w:p>
        </w:tc>
        <w:tc>
          <w:tcPr>
            <w:tcW w:w="840" w:type="dxa"/>
            <w:vAlign w:val="center"/>
          </w:tcPr>
          <w:p w14:paraId="7768B587" w14:textId="77777777" w:rsidR="00EB05E9" w:rsidRDefault="00EB05E9" w:rsidP="007B7CB3">
            <w:pPr>
              <w:snapToGrid w:val="0"/>
              <w:spacing w:line="220" w:lineRule="exact"/>
              <w:jc w:val="center"/>
              <w:rPr>
                <w:sz w:val="20"/>
              </w:rPr>
            </w:pPr>
            <w:r>
              <w:rPr>
                <w:rFonts w:hint="eastAsia"/>
                <w:sz w:val="20"/>
              </w:rPr>
              <w:t xml:space="preserve">　　ｈ</w:t>
            </w:r>
          </w:p>
          <w:p w14:paraId="0708F62F" w14:textId="77777777" w:rsidR="00EB05E9" w:rsidRDefault="00EB05E9" w:rsidP="007B7CB3">
            <w:pPr>
              <w:snapToGrid w:val="0"/>
              <w:spacing w:line="220" w:lineRule="exact"/>
              <w:jc w:val="center"/>
              <w:rPr>
                <w:sz w:val="20"/>
              </w:rPr>
            </w:pPr>
            <w:r>
              <w:rPr>
                <w:rFonts w:hint="eastAsia"/>
                <w:sz w:val="20"/>
              </w:rPr>
              <w:t>１．５</w:t>
            </w:r>
          </w:p>
        </w:tc>
      </w:tr>
      <w:tr w:rsidR="00EB05E9" w14:paraId="6143312E" w14:textId="77777777" w:rsidTr="00F32CF9">
        <w:trPr>
          <w:trHeight w:val="967"/>
        </w:trPr>
        <w:tc>
          <w:tcPr>
            <w:tcW w:w="851" w:type="dxa"/>
            <w:vAlign w:val="center"/>
          </w:tcPr>
          <w:p w14:paraId="0B4BF45E" w14:textId="77777777" w:rsidR="00EB05E9" w:rsidRDefault="00EB05E9" w:rsidP="007B7CB3">
            <w:pPr>
              <w:snapToGrid w:val="0"/>
              <w:spacing w:line="220" w:lineRule="exact"/>
              <w:jc w:val="center"/>
              <w:rPr>
                <w:sz w:val="20"/>
              </w:rPr>
            </w:pPr>
            <w:r w:rsidRPr="0018490B">
              <w:rPr>
                <w:noProof/>
                <w:sz w:val="20"/>
              </w:rPr>
              <w:t>Lecture2</w:t>
            </w:r>
          </w:p>
        </w:tc>
        <w:tc>
          <w:tcPr>
            <w:tcW w:w="6600" w:type="dxa"/>
            <w:vAlign w:val="center"/>
          </w:tcPr>
          <w:p w14:paraId="7BEA66BA" w14:textId="77777777" w:rsidR="00EB05E9" w:rsidRPr="000A20EF" w:rsidRDefault="00EB05E9" w:rsidP="00D8542F">
            <w:pPr>
              <w:jc w:val="left"/>
              <w:rPr>
                <w:sz w:val="20"/>
              </w:rPr>
            </w:pPr>
            <w:r w:rsidRPr="0018490B">
              <w:rPr>
                <w:noProof/>
                <w:sz w:val="20"/>
              </w:rPr>
              <w:t>The basis of photosynthesis and biomass production of crops, and recent technology for the improvement</w:t>
            </w:r>
          </w:p>
          <w:p w14:paraId="6A73F0B1" w14:textId="77777777" w:rsidR="00EB05E9" w:rsidRPr="000A20EF" w:rsidRDefault="00EB05E9" w:rsidP="00D8542F">
            <w:pPr>
              <w:jc w:val="left"/>
              <w:rPr>
                <w:sz w:val="20"/>
              </w:rPr>
            </w:pPr>
            <w:r>
              <w:rPr>
                <w:rFonts w:hint="eastAsia"/>
                <w:sz w:val="20"/>
              </w:rPr>
              <w:t>（</w:t>
            </w:r>
            <w:r w:rsidRPr="0018490B">
              <w:rPr>
                <w:noProof/>
                <w:sz w:val="20"/>
              </w:rPr>
              <w:t>作物の光合成、物質生産の基礎とその改良に向けた取り組み</w:t>
            </w:r>
            <w:r>
              <w:rPr>
                <w:rFonts w:hint="eastAsia"/>
                <w:sz w:val="20"/>
              </w:rPr>
              <w:t>）</w:t>
            </w:r>
          </w:p>
          <w:p w14:paraId="2523962A" w14:textId="77777777" w:rsidR="00EB05E9" w:rsidRDefault="00EB05E9" w:rsidP="00D8542F">
            <w:pPr>
              <w:rPr>
                <w:rFonts w:eastAsia="SimSun"/>
                <w:sz w:val="20"/>
                <w:lang w:eastAsia="zh-CN"/>
              </w:rPr>
            </w:pPr>
            <w:r w:rsidRPr="0018490B">
              <w:rPr>
                <w:noProof/>
                <w:sz w:val="20"/>
                <w:lang w:eastAsia="zh-CN"/>
              </w:rPr>
              <w:t>ADACHI, Shunsuke</w:t>
            </w:r>
            <w:r>
              <w:rPr>
                <w:sz w:val="20"/>
                <w:lang w:eastAsia="zh-CN"/>
              </w:rPr>
              <w:t>(</w:t>
            </w:r>
            <w:r w:rsidRPr="0018490B">
              <w:rPr>
                <w:noProof/>
                <w:sz w:val="20"/>
                <w:lang w:eastAsia="zh-CN"/>
              </w:rPr>
              <w:t>Tokyo University of Agriculture and Technology</w:t>
            </w:r>
            <w:r>
              <w:rPr>
                <w:sz w:val="20"/>
                <w:lang w:eastAsia="zh-CN"/>
              </w:rPr>
              <w:t>)</w:t>
            </w:r>
            <w:r w:rsidRPr="000A20EF">
              <w:rPr>
                <w:rFonts w:hint="eastAsia"/>
                <w:sz w:val="20"/>
                <w:lang w:eastAsia="zh-CN"/>
              </w:rPr>
              <w:t xml:space="preserve">　</w:t>
            </w:r>
          </w:p>
          <w:p w14:paraId="7CE5B1B4" w14:textId="53EF79E1" w:rsidR="00EB05E9" w:rsidRPr="000A20EF" w:rsidRDefault="00EB05E9" w:rsidP="00D8542F">
            <w:pPr>
              <w:rPr>
                <w:sz w:val="20"/>
                <w:lang w:eastAsia="zh-CN"/>
              </w:rPr>
            </w:pPr>
            <w:r w:rsidRPr="0018490B">
              <w:rPr>
                <w:noProof/>
                <w:sz w:val="20"/>
                <w:lang w:eastAsia="zh-CN"/>
              </w:rPr>
              <w:t>安達俊輔</w:t>
            </w:r>
            <w:r w:rsidRPr="000A20EF">
              <w:rPr>
                <w:rFonts w:ascii="ＭＳ 明朝" w:hAnsi="ＭＳ 明朝" w:hint="eastAsia"/>
                <w:sz w:val="20"/>
                <w:lang w:eastAsia="zh-CN"/>
              </w:rPr>
              <w:t xml:space="preserve">　</w:t>
            </w:r>
            <w:r w:rsidRPr="000A20EF">
              <w:rPr>
                <w:rFonts w:hint="eastAsia"/>
                <w:sz w:val="20"/>
                <w:lang w:eastAsia="zh-TW"/>
              </w:rPr>
              <w:t>(</w:t>
            </w:r>
            <w:r w:rsidRPr="0018490B">
              <w:rPr>
                <w:noProof/>
                <w:sz w:val="20"/>
                <w:lang w:eastAsia="zh-CN"/>
              </w:rPr>
              <w:t>東京農工大学准教授</w:t>
            </w:r>
            <w:r w:rsidRPr="000A20EF">
              <w:rPr>
                <w:rFonts w:hint="eastAsia"/>
                <w:sz w:val="20"/>
                <w:lang w:eastAsia="zh-TW"/>
              </w:rPr>
              <w:t>)</w:t>
            </w:r>
          </w:p>
        </w:tc>
        <w:tc>
          <w:tcPr>
            <w:tcW w:w="1800" w:type="dxa"/>
            <w:vAlign w:val="center"/>
          </w:tcPr>
          <w:p w14:paraId="12DF4CD1" w14:textId="77777777" w:rsidR="00EB05E9" w:rsidRDefault="00EB05E9" w:rsidP="000A20EF">
            <w:pPr>
              <w:snapToGrid w:val="0"/>
              <w:spacing w:line="220" w:lineRule="exact"/>
              <w:rPr>
                <w:sz w:val="20"/>
              </w:rPr>
            </w:pPr>
            <w:r>
              <w:rPr>
                <w:rFonts w:hint="eastAsia"/>
                <w:sz w:val="20"/>
              </w:rPr>
              <w:t>2024.11.13</w:t>
            </w:r>
            <w:r>
              <w:rPr>
                <w:rFonts w:hint="eastAsia"/>
                <w:sz w:val="20"/>
              </w:rPr>
              <w:t>（</w:t>
            </w:r>
            <w:r>
              <w:rPr>
                <w:rFonts w:hint="eastAsia"/>
                <w:sz w:val="20"/>
              </w:rPr>
              <w:t>We</w:t>
            </w:r>
            <w:r>
              <w:rPr>
                <w:rFonts w:hint="eastAsia"/>
                <w:sz w:val="20"/>
              </w:rPr>
              <w:t>ｄ）</w:t>
            </w:r>
          </w:p>
          <w:p w14:paraId="1B929C4F" w14:textId="77777777" w:rsidR="00EB05E9" w:rsidRDefault="00EB05E9" w:rsidP="007B7CB3">
            <w:pPr>
              <w:snapToGrid w:val="0"/>
              <w:spacing w:line="220" w:lineRule="exact"/>
              <w:jc w:val="center"/>
              <w:rPr>
                <w:sz w:val="20"/>
              </w:rPr>
            </w:pPr>
            <w:r>
              <w:rPr>
                <w:rFonts w:hint="eastAsia"/>
                <w:sz w:val="20"/>
              </w:rPr>
              <w:t>10:50</w:t>
            </w:r>
            <w:r>
              <w:rPr>
                <w:rFonts w:hint="eastAsia"/>
                <w:sz w:val="20"/>
              </w:rPr>
              <w:t>～</w:t>
            </w:r>
            <w:r>
              <w:rPr>
                <w:rFonts w:hint="eastAsia"/>
                <w:sz w:val="20"/>
              </w:rPr>
              <w:t>12:20</w:t>
            </w:r>
          </w:p>
        </w:tc>
        <w:tc>
          <w:tcPr>
            <w:tcW w:w="840" w:type="dxa"/>
            <w:vAlign w:val="center"/>
          </w:tcPr>
          <w:p w14:paraId="628346E2" w14:textId="77777777" w:rsidR="00EB05E9" w:rsidRDefault="00EB05E9" w:rsidP="007B7CB3">
            <w:pPr>
              <w:snapToGrid w:val="0"/>
              <w:spacing w:line="220" w:lineRule="exact"/>
              <w:jc w:val="center"/>
              <w:rPr>
                <w:sz w:val="20"/>
              </w:rPr>
            </w:pPr>
            <w:r>
              <w:rPr>
                <w:rFonts w:hint="eastAsia"/>
                <w:sz w:val="20"/>
              </w:rPr>
              <w:t>１．５</w:t>
            </w:r>
          </w:p>
        </w:tc>
      </w:tr>
      <w:tr w:rsidR="00EB05E9" w14:paraId="67809EAA" w14:textId="77777777" w:rsidTr="00F32CF9">
        <w:trPr>
          <w:trHeight w:val="983"/>
        </w:trPr>
        <w:tc>
          <w:tcPr>
            <w:tcW w:w="851" w:type="dxa"/>
            <w:vAlign w:val="center"/>
          </w:tcPr>
          <w:p w14:paraId="69C28CD2" w14:textId="77777777" w:rsidR="00EB05E9" w:rsidRDefault="00EB05E9" w:rsidP="00396EBA">
            <w:pPr>
              <w:snapToGrid w:val="0"/>
              <w:spacing w:line="220" w:lineRule="exact"/>
              <w:jc w:val="center"/>
              <w:rPr>
                <w:sz w:val="20"/>
              </w:rPr>
            </w:pPr>
            <w:r w:rsidRPr="0018490B">
              <w:rPr>
                <w:noProof/>
                <w:sz w:val="20"/>
              </w:rPr>
              <w:t>Lecture3</w:t>
            </w:r>
          </w:p>
        </w:tc>
        <w:tc>
          <w:tcPr>
            <w:tcW w:w="6600" w:type="dxa"/>
            <w:vAlign w:val="center"/>
          </w:tcPr>
          <w:p w14:paraId="67A14FB2" w14:textId="77777777" w:rsidR="00EB05E9" w:rsidRPr="000A20EF" w:rsidRDefault="00EB05E9" w:rsidP="00396EBA">
            <w:pPr>
              <w:jc w:val="left"/>
              <w:rPr>
                <w:sz w:val="20"/>
              </w:rPr>
            </w:pPr>
            <w:r w:rsidRPr="0018490B">
              <w:rPr>
                <w:noProof/>
                <w:sz w:val="20"/>
              </w:rPr>
              <w:t>Molecular mechanisms of chemoreception in mammals</w:t>
            </w:r>
          </w:p>
          <w:p w14:paraId="327B3FB9" w14:textId="77777777" w:rsidR="00EB05E9" w:rsidRPr="000A20EF" w:rsidRDefault="00EB05E9" w:rsidP="00396EBA">
            <w:pPr>
              <w:jc w:val="left"/>
              <w:rPr>
                <w:sz w:val="20"/>
              </w:rPr>
            </w:pPr>
            <w:r>
              <w:rPr>
                <w:rFonts w:hint="eastAsia"/>
                <w:sz w:val="20"/>
              </w:rPr>
              <w:t>（</w:t>
            </w:r>
            <w:r w:rsidRPr="0018490B">
              <w:rPr>
                <w:noProof/>
                <w:sz w:val="20"/>
              </w:rPr>
              <w:t>哺乳動物の化学感覚メカニズム</w:t>
            </w:r>
            <w:r>
              <w:rPr>
                <w:rFonts w:hint="eastAsia"/>
                <w:sz w:val="20"/>
              </w:rPr>
              <w:t>）</w:t>
            </w:r>
          </w:p>
          <w:p w14:paraId="3D4870CD" w14:textId="77777777" w:rsidR="00EB05E9" w:rsidRPr="000A20EF" w:rsidRDefault="00EB05E9" w:rsidP="00396EBA">
            <w:pPr>
              <w:rPr>
                <w:sz w:val="20"/>
                <w:lang w:eastAsia="zh-CN"/>
              </w:rPr>
            </w:pPr>
            <w:r w:rsidRPr="0018490B">
              <w:rPr>
                <w:noProof/>
                <w:sz w:val="20"/>
                <w:lang w:eastAsia="zh-CN"/>
              </w:rPr>
              <w:t>MIYAZAKI</w:t>
            </w:r>
            <w:r w:rsidRPr="0018490B">
              <w:rPr>
                <w:noProof/>
                <w:sz w:val="20"/>
                <w:lang w:eastAsia="zh-CN"/>
              </w:rPr>
              <w:t xml:space="preserve">　</w:t>
            </w:r>
            <w:r w:rsidRPr="0018490B">
              <w:rPr>
                <w:noProof/>
                <w:sz w:val="20"/>
                <w:lang w:eastAsia="zh-CN"/>
              </w:rPr>
              <w:t>Masao</w:t>
            </w:r>
            <w:r>
              <w:rPr>
                <w:sz w:val="20"/>
                <w:lang w:eastAsia="zh-CN"/>
              </w:rPr>
              <w:t>(</w:t>
            </w:r>
            <w:r w:rsidRPr="0018490B">
              <w:rPr>
                <w:noProof/>
                <w:sz w:val="20"/>
                <w:lang w:eastAsia="zh-CN"/>
              </w:rPr>
              <w:t>Iwate University</w:t>
            </w:r>
            <w:r>
              <w:rPr>
                <w:sz w:val="20"/>
                <w:lang w:eastAsia="zh-CN"/>
              </w:rPr>
              <w:t>)</w:t>
            </w:r>
            <w:r w:rsidRPr="000A20EF">
              <w:rPr>
                <w:rFonts w:hint="eastAsia"/>
                <w:sz w:val="20"/>
                <w:lang w:eastAsia="zh-CN"/>
              </w:rPr>
              <w:t xml:space="preserve">　</w:t>
            </w:r>
            <w:r w:rsidRPr="0018490B">
              <w:rPr>
                <w:noProof/>
                <w:sz w:val="20"/>
                <w:lang w:eastAsia="zh-CN"/>
              </w:rPr>
              <w:t>宮崎　雅雄</w:t>
            </w:r>
            <w:r w:rsidRPr="000A20EF">
              <w:rPr>
                <w:rFonts w:ascii="ＭＳ 明朝" w:hAnsi="ＭＳ 明朝" w:hint="eastAsia"/>
                <w:sz w:val="20"/>
                <w:lang w:eastAsia="zh-CN"/>
              </w:rPr>
              <w:t xml:space="preserve">　</w:t>
            </w:r>
            <w:r w:rsidRPr="000A20EF">
              <w:rPr>
                <w:rFonts w:hint="eastAsia"/>
                <w:sz w:val="20"/>
                <w:lang w:eastAsia="zh-TW"/>
              </w:rPr>
              <w:t>(</w:t>
            </w:r>
            <w:r w:rsidRPr="0018490B">
              <w:rPr>
                <w:noProof/>
                <w:sz w:val="20"/>
                <w:lang w:eastAsia="zh-CN"/>
              </w:rPr>
              <w:t>岩手大学教授</w:t>
            </w:r>
            <w:r w:rsidRPr="000A20EF">
              <w:rPr>
                <w:rFonts w:hint="eastAsia"/>
                <w:sz w:val="20"/>
                <w:lang w:eastAsia="zh-TW"/>
              </w:rPr>
              <w:t>)</w:t>
            </w:r>
          </w:p>
        </w:tc>
        <w:tc>
          <w:tcPr>
            <w:tcW w:w="1800" w:type="dxa"/>
            <w:vAlign w:val="center"/>
          </w:tcPr>
          <w:p w14:paraId="1F1C4516" w14:textId="77777777" w:rsidR="00EB05E9" w:rsidRDefault="00EB05E9" w:rsidP="000A20EF">
            <w:pPr>
              <w:snapToGrid w:val="0"/>
              <w:spacing w:line="220" w:lineRule="exact"/>
              <w:rPr>
                <w:sz w:val="20"/>
              </w:rPr>
            </w:pPr>
            <w:r>
              <w:rPr>
                <w:rFonts w:hint="eastAsia"/>
                <w:sz w:val="20"/>
              </w:rPr>
              <w:t>2024.11.13</w:t>
            </w:r>
            <w:r>
              <w:rPr>
                <w:rFonts w:hint="eastAsia"/>
                <w:sz w:val="20"/>
              </w:rPr>
              <w:t>（</w:t>
            </w:r>
            <w:r>
              <w:rPr>
                <w:rFonts w:hint="eastAsia"/>
                <w:sz w:val="20"/>
              </w:rPr>
              <w:t>We</w:t>
            </w:r>
            <w:r>
              <w:rPr>
                <w:rFonts w:hint="eastAsia"/>
                <w:sz w:val="20"/>
              </w:rPr>
              <w:t>ｄ）</w:t>
            </w:r>
          </w:p>
          <w:p w14:paraId="1A9323F4" w14:textId="77777777" w:rsidR="00EB05E9" w:rsidRDefault="00EB05E9" w:rsidP="007B7CB3">
            <w:pPr>
              <w:snapToGrid w:val="0"/>
              <w:spacing w:line="220" w:lineRule="exact"/>
              <w:jc w:val="center"/>
              <w:rPr>
                <w:sz w:val="20"/>
              </w:rPr>
            </w:pPr>
            <w:r>
              <w:rPr>
                <w:rFonts w:hint="eastAsia"/>
                <w:sz w:val="20"/>
              </w:rPr>
              <w:t>13:20</w:t>
            </w:r>
            <w:r>
              <w:rPr>
                <w:rFonts w:hint="eastAsia"/>
                <w:sz w:val="20"/>
              </w:rPr>
              <w:t>～</w:t>
            </w:r>
            <w:r>
              <w:rPr>
                <w:rFonts w:hint="eastAsia"/>
                <w:sz w:val="20"/>
              </w:rPr>
              <w:t>14:50</w:t>
            </w:r>
          </w:p>
        </w:tc>
        <w:tc>
          <w:tcPr>
            <w:tcW w:w="840" w:type="dxa"/>
            <w:vAlign w:val="center"/>
          </w:tcPr>
          <w:p w14:paraId="19D6FBA5" w14:textId="77777777" w:rsidR="00EB05E9" w:rsidRDefault="00EB05E9" w:rsidP="007B7CB3">
            <w:pPr>
              <w:snapToGrid w:val="0"/>
              <w:spacing w:line="220" w:lineRule="exact"/>
              <w:jc w:val="center"/>
              <w:rPr>
                <w:sz w:val="20"/>
              </w:rPr>
            </w:pPr>
            <w:r>
              <w:rPr>
                <w:rFonts w:hint="eastAsia"/>
                <w:sz w:val="20"/>
              </w:rPr>
              <w:t>１．５</w:t>
            </w:r>
          </w:p>
        </w:tc>
      </w:tr>
      <w:tr w:rsidR="00EB05E9" w14:paraId="3AFD59A7" w14:textId="77777777" w:rsidTr="00F32CF9">
        <w:trPr>
          <w:trHeight w:val="975"/>
        </w:trPr>
        <w:tc>
          <w:tcPr>
            <w:tcW w:w="851" w:type="dxa"/>
            <w:vAlign w:val="center"/>
          </w:tcPr>
          <w:p w14:paraId="4C53C2AA" w14:textId="77777777" w:rsidR="00EB05E9" w:rsidRDefault="00EB05E9" w:rsidP="00396EBA">
            <w:pPr>
              <w:snapToGrid w:val="0"/>
              <w:spacing w:line="220" w:lineRule="exact"/>
              <w:jc w:val="center"/>
              <w:rPr>
                <w:sz w:val="20"/>
              </w:rPr>
            </w:pPr>
            <w:r w:rsidRPr="0018490B">
              <w:rPr>
                <w:noProof/>
                <w:sz w:val="20"/>
              </w:rPr>
              <w:t>Lecture4</w:t>
            </w:r>
          </w:p>
        </w:tc>
        <w:tc>
          <w:tcPr>
            <w:tcW w:w="6600" w:type="dxa"/>
            <w:vAlign w:val="center"/>
          </w:tcPr>
          <w:p w14:paraId="445FC49B" w14:textId="77777777" w:rsidR="00EB05E9" w:rsidRPr="000A20EF" w:rsidRDefault="00EB05E9" w:rsidP="00396EBA">
            <w:pPr>
              <w:jc w:val="left"/>
              <w:rPr>
                <w:sz w:val="20"/>
              </w:rPr>
            </w:pPr>
            <w:r w:rsidRPr="0018490B">
              <w:rPr>
                <w:noProof/>
                <w:sz w:val="20"/>
              </w:rPr>
              <w:t>Unraveling of molecular mechanisms in cell membranes by single-molecule imaging</w:t>
            </w:r>
          </w:p>
          <w:p w14:paraId="290647C6" w14:textId="77777777" w:rsidR="00EB05E9" w:rsidRPr="000A20EF" w:rsidRDefault="00EB05E9" w:rsidP="00396EBA">
            <w:pPr>
              <w:jc w:val="left"/>
              <w:rPr>
                <w:sz w:val="20"/>
              </w:rPr>
            </w:pPr>
            <w:r>
              <w:rPr>
                <w:rFonts w:hint="eastAsia"/>
                <w:sz w:val="20"/>
              </w:rPr>
              <w:t>（</w:t>
            </w:r>
            <w:r w:rsidRPr="0018490B">
              <w:rPr>
                <w:noProof/>
                <w:sz w:val="20"/>
              </w:rPr>
              <w:t>１分子観察による細胞膜分子のはたらく仕組みの解明</w:t>
            </w:r>
            <w:r>
              <w:rPr>
                <w:rFonts w:hint="eastAsia"/>
                <w:sz w:val="20"/>
              </w:rPr>
              <w:t>）</w:t>
            </w:r>
          </w:p>
          <w:p w14:paraId="70FC4C1F" w14:textId="77777777" w:rsidR="00EB05E9" w:rsidRPr="000A20EF" w:rsidRDefault="00EB05E9" w:rsidP="00396EBA">
            <w:pPr>
              <w:rPr>
                <w:sz w:val="20"/>
                <w:lang w:eastAsia="zh-CN"/>
              </w:rPr>
            </w:pPr>
            <w:r w:rsidRPr="0018490B">
              <w:rPr>
                <w:noProof/>
                <w:sz w:val="20"/>
                <w:lang w:eastAsia="zh-CN"/>
              </w:rPr>
              <w:t>SUZUKI, Kenichi</w:t>
            </w:r>
            <w:r>
              <w:rPr>
                <w:sz w:val="20"/>
                <w:lang w:eastAsia="zh-CN"/>
              </w:rPr>
              <w:t>(</w:t>
            </w:r>
            <w:r w:rsidRPr="0018490B">
              <w:rPr>
                <w:noProof/>
                <w:sz w:val="20"/>
                <w:lang w:eastAsia="zh-CN"/>
              </w:rPr>
              <w:t>Gifu University</w:t>
            </w:r>
            <w:r>
              <w:rPr>
                <w:sz w:val="20"/>
                <w:lang w:eastAsia="zh-CN"/>
              </w:rPr>
              <w:t>)</w:t>
            </w:r>
            <w:r w:rsidRPr="000A20EF">
              <w:rPr>
                <w:rFonts w:hint="eastAsia"/>
                <w:sz w:val="20"/>
                <w:lang w:eastAsia="zh-CN"/>
              </w:rPr>
              <w:t xml:space="preserve">　</w:t>
            </w:r>
            <w:r w:rsidRPr="0018490B">
              <w:rPr>
                <w:noProof/>
                <w:sz w:val="20"/>
                <w:lang w:eastAsia="zh-CN"/>
              </w:rPr>
              <w:t>鈴木　健一</w:t>
            </w:r>
            <w:r w:rsidRPr="000A20EF">
              <w:rPr>
                <w:rFonts w:ascii="ＭＳ 明朝" w:hAnsi="ＭＳ 明朝" w:hint="eastAsia"/>
                <w:sz w:val="20"/>
                <w:lang w:eastAsia="zh-CN"/>
              </w:rPr>
              <w:t xml:space="preserve">　</w:t>
            </w:r>
            <w:r w:rsidRPr="000A20EF">
              <w:rPr>
                <w:rFonts w:hint="eastAsia"/>
                <w:sz w:val="20"/>
                <w:lang w:eastAsia="zh-TW"/>
              </w:rPr>
              <w:t>(</w:t>
            </w:r>
            <w:r w:rsidRPr="0018490B">
              <w:rPr>
                <w:noProof/>
                <w:sz w:val="20"/>
                <w:lang w:eastAsia="zh-CN"/>
              </w:rPr>
              <w:t>岐阜大学教授</w:t>
            </w:r>
            <w:r w:rsidRPr="000A20EF">
              <w:rPr>
                <w:rFonts w:hint="eastAsia"/>
                <w:sz w:val="20"/>
                <w:lang w:eastAsia="zh-TW"/>
              </w:rPr>
              <w:t>)</w:t>
            </w:r>
          </w:p>
        </w:tc>
        <w:tc>
          <w:tcPr>
            <w:tcW w:w="1800" w:type="dxa"/>
            <w:vAlign w:val="center"/>
          </w:tcPr>
          <w:p w14:paraId="1A012F42" w14:textId="77777777" w:rsidR="00EB05E9" w:rsidRDefault="00EB05E9" w:rsidP="007B7CB3">
            <w:pPr>
              <w:snapToGrid w:val="0"/>
              <w:spacing w:line="220" w:lineRule="exact"/>
              <w:rPr>
                <w:sz w:val="20"/>
              </w:rPr>
            </w:pPr>
            <w:r>
              <w:rPr>
                <w:rFonts w:hint="eastAsia"/>
                <w:sz w:val="20"/>
              </w:rPr>
              <w:t>2024.11.13</w:t>
            </w:r>
            <w:r>
              <w:rPr>
                <w:rFonts w:hint="eastAsia"/>
                <w:sz w:val="20"/>
              </w:rPr>
              <w:t>（</w:t>
            </w:r>
            <w:r>
              <w:rPr>
                <w:rFonts w:hint="eastAsia"/>
                <w:sz w:val="20"/>
              </w:rPr>
              <w:t>We</w:t>
            </w:r>
            <w:r>
              <w:rPr>
                <w:rFonts w:hint="eastAsia"/>
                <w:sz w:val="20"/>
              </w:rPr>
              <w:t>ｄ）</w:t>
            </w:r>
          </w:p>
          <w:p w14:paraId="3A7EC354" w14:textId="77777777" w:rsidR="00EB05E9" w:rsidRDefault="00EB05E9" w:rsidP="007B7CB3">
            <w:pPr>
              <w:snapToGrid w:val="0"/>
              <w:spacing w:line="220" w:lineRule="exact"/>
              <w:jc w:val="center"/>
              <w:rPr>
                <w:sz w:val="20"/>
              </w:rPr>
            </w:pPr>
            <w:r>
              <w:rPr>
                <w:rFonts w:hint="eastAsia"/>
                <w:sz w:val="20"/>
              </w:rPr>
              <w:t>15:00</w:t>
            </w:r>
            <w:r>
              <w:rPr>
                <w:rFonts w:hint="eastAsia"/>
                <w:sz w:val="20"/>
              </w:rPr>
              <w:t>～</w:t>
            </w:r>
            <w:r>
              <w:rPr>
                <w:rFonts w:hint="eastAsia"/>
                <w:sz w:val="20"/>
              </w:rPr>
              <w:t>16:30</w:t>
            </w:r>
          </w:p>
        </w:tc>
        <w:tc>
          <w:tcPr>
            <w:tcW w:w="840" w:type="dxa"/>
            <w:vAlign w:val="center"/>
          </w:tcPr>
          <w:p w14:paraId="2C184AE1" w14:textId="77777777" w:rsidR="00EB05E9" w:rsidRDefault="00EB05E9" w:rsidP="007B7CB3">
            <w:pPr>
              <w:snapToGrid w:val="0"/>
              <w:spacing w:line="220" w:lineRule="exact"/>
              <w:jc w:val="center"/>
              <w:rPr>
                <w:sz w:val="20"/>
              </w:rPr>
            </w:pPr>
            <w:r>
              <w:rPr>
                <w:rFonts w:hint="eastAsia"/>
                <w:sz w:val="20"/>
              </w:rPr>
              <w:t>１．５</w:t>
            </w:r>
          </w:p>
        </w:tc>
      </w:tr>
      <w:tr w:rsidR="00EB05E9" w14:paraId="0DDABE9B" w14:textId="77777777" w:rsidTr="00F32CF9">
        <w:trPr>
          <w:trHeight w:val="966"/>
        </w:trPr>
        <w:tc>
          <w:tcPr>
            <w:tcW w:w="851" w:type="dxa"/>
            <w:vAlign w:val="center"/>
          </w:tcPr>
          <w:p w14:paraId="24653330" w14:textId="77777777" w:rsidR="00EB05E9" w:rsidRDefault="00EB05E9" w:rsidP="00396EBA">
            <w:pPr>
              <w:snapToGrid w:val="0"/>
              <w:spacing w:line="220" w:lineRule="exact"/>
              <w:jc w:val="center"/>
              <w:rPr>
                <w:sz w:val="20"/>
              </w:rPr>
            </w:pPr>
            <w:r w:rsidRPr="0018490B">
              <w:rPr>
                <w:noProof/>
                <w:sz w:val="20"/>
              </w:rPr>
              <w:t>Lecture5</w:t>
            </w:r>
          </w:p>
        </w:tc>
        <w:tc>
          <w:tcPr>
            <w:tcW w:w="6600" w:type="dxa"/>
            <w:vAlign w:val="center"/>
          </w:tcPr>
          <w:p w14:paraId="596971E8" w14:textId="77777777" w:rsidR="00EB05E9" w:rsidRPr="000A20EF" w:rsidRDefault="00EB05E9" w:rsidP="00396EBA">
            <w:pPr>
              <w:jc w:val="left"/>
              <w:rPr>
                <w:sz w:val="20"/>
              </w:rPr>
            </w:pPr>
            <w:r w:rsidRPr="0018490B">
              <w:rPr>
                <w:noProof/>
                <w:sz w:val="20"/>
              </w:rPr>
              <w:t>Chemistry and biochemistry of proteoglycan and glycosaminoglycan</w:t>
            </w:r>
          </w:p>
          <w:p w14:paraId="3D43B756" w14:textId="77777777" w:rsidR="00EB05E9" w:rsidRPr="000A20EF" w:rsidRDefault="00EB05E9" w:rsidP="00396EBA">
            <w:pPr>
              <w:jc w:val="left"/>
              <w:rPr>
                <w:sz w:val="20"/>
              </w:rPr>
            </w:pPr>
            <w:r>
              <w:rPr>
                <w:rFonts w:hint="eastAsia"/>
                <w:sz w:val="20"/>
              </w:rPr>
              <w:t>（</w:t>
            </w:r>
            <w:r w:rsidRPr="0018490B">
              <w:rPr>
                <w:noProof/>
                <w:sz w:val="20"/>
              </w:rPr>
              <w:t>プロテオグリカン、グリコサミノグリカンの化学と生化学</w:t>
            </w:r>
            <w:r>
              <w:rPr>
                <w:rFonts w:hint="eastAsia"/>
                <w:sz w:val="20"/>
              </w:rPr>
              <w:t>）</w:t>
            </w:r>
          </w:p>
          <w:p w14:paraId="69DD20DA" w14:textId="77777777" w:rsidR="00EB05E9" w:rsidRPr="000A20EF" w:rsidRDefault="00EB05E9" w:rsidP="00396EBA">
            <w:pPr>
              <w:rPr>
                <w:sz w:val="20"/>
                <w:lang w:eastAsia="zh-CN"/>
              </w:rPr>
            </w:pPr>
            <w:r w:rsidRPr="0018490B">
              <w:rPr>
                <w:noProof/>
                <w:sz w:val="20"/>
                <w:lang w:eastAsia="zh-CN"/>
              </w:rPr>
              <w:t>TAMURA, Jun-ichi</w:t>
            </w:r>
            <w:r>
              <w:rPr>
                <w:sz w:val="20"/>
                <w:lang w:eastAsia="zh-CN"/>
              </w:rPr>
              <w:t>(</w:t>
            </w:r>
            <w:r w:rsidRPr="0018490B">
              <w:rPr>
                <w:noProof/>
                <w:sz w:val="20"/>
                <w:lang w:eastAsia="zh-CN"/>
              </w:rPr>
              <w:t>Tottori University</w:t>
            </w:r>
            <w:r>
              <w:rPr>
                <w:sz w:val="20"/>
                <w:lang w:eastAsia="zh-CN"/>
              </w:rPr>
              <w:t>)</w:t>
            </w:r>
            <w:r w:rsidRPr="000A20EF">
              <w:rPr>
                <w:rFonts w:hint="eastAsia"/>
                <w:sz w:val="20"/>
                <w:lang w:eastAsia="zh-CN"/>
              </w:rPr>
              <w:t xml:space="preserve">　</w:t>
            </w:r>
            <w:r w:rsidRPr="0018490B">
              <w:rPr>
                <w:noProof/>
                <w:sz w:val="20"/>
                <w:lang w:eastAsia="zh-CN"/>
              </w:rPr>
              <w:t>田村　純一</w:t>
            </w:r>
            <w:r w:rsidRPr="000A20EF">
              <w:rPr>
                <w:rFonts w:ascii="ＭＳ 明朝" w:hAnsi="ＭＳ 明朝" w:hint="eastAsia"/>
                <w:sz w:val="20"/>
                <w:lang w:eastAsia="zh-CN"/>
              </w:rPr>
              <w:t xml:space="preserve">　</w:t>
            </w:r>
            <w:r w:rsidRPr="000A20EF">
              <w:rPr>
                <w:rFonts w:hint="eastAsia"/>
                <w:sz w:val="20"/>
                <w:lang w:eastAsia="zh-TW"/>
              </w:rPr>
              <w:t>(</w:t>
            </w:r>
            <w:r w:rsidRPr="0018490B">
              <w:rPr>
                <w:noProof/>
                <w:sz w:val="20"/>
                <w:lang w:eastAsia="zh-CN"/>
              </w:rPr>
              <w:t>鳥取大学教授</w:t>
            </w:r>
            <w:r w:rsidRPr="000A20EF">
              <w:rPr>
                <w:rFonts w:hint="eastAsia"/>
                <w:sz w:val="20"/>
                <w:lang w:eastAsia="zh-TW"/>
              </w:rPr>
              <w:t>)</w:t>
            </w:r>
          </w:p>
        </w:tc>
        <w:tc>
          <w:tcPr>
            <w:tcW w:w="1800" w:type="dxa"/>
            <w:vAlign w:val="center"/>
          </w:tcPr>
          <w:p w14:paraId="63423764" w14:textId="77777777" w:rsidR="00EB05E9" w:rsidRDefault="00EB05E9" w:rsidP="007B7CB3">
            <w:pPr>
              <w:snapToGrid w:val="0"/>
              <w:spacing w:line="220" w:lineRule="exact"/>
              <w:rPr>
                <w:sz w:val="20"/>
              </w:rPr>
            </w:pPr>
            <w:r>
              <w:rPr>
                <w:rFonts w:hint="eastAsia"/>
                <w:sz w:val="20"/>
              </w:rPr>
              <w:t>2024.11.14</w:t>
            </w:r>
            <w:r>
              <w:rPr>
                <w:rFonts w:hint="eastAsia"/>
                <w:sz w:val="20"/>
              </w:rPr>
              <w:t>（</w:t>
            </w:r>
            <w:r>
              <w:rPr>
                <w:rFonts w:hint="eastAsia"/>
                <w:sz w:val="20"/>
              </w:rPr>
              <w:t>Thu</w:t>
            </w:r>
            <w:r>
              <w:rPr>
                <w:rFonts w:hint="eastAsia"/>
                <w:sz w:val="20"/>
              </w:rPr>
              <w:t>）</w:t>
            </w:r>
          </w:p>
          <w:p w14:paraId="7E53DC41" w14:textId="77777777" w:rsidR="00EB05E9" w:rsidRDefault="00EB05E9" w:rsidP="007B7CB3">
            <w:pPr>
              <w:snapToGrid w:val="0"/>
              <w:spacing w:line="220" w:lineRule="exact"/>
              <w:jc w:val="center"/>
              <w:rPr>
                <w:sz w:val="20"/>
              </w:rPr>
            </w:pPr>
            <w:r>
              <w:rPr>
                <w:rFonts w:hint="eastAsia"/>
                <w:sz w:val="20"/>
              </w:rPr>
              <w:t>9:10</w:t>
            </w:r>
            <w:r>
              <w:rPr>
                <w:rFonts w:hint="eastAsia"/>
                <w:sz w:val="20"/>
              </w:rPr>
              <w:t>～</w:t>
            </w:r>
            <w:r>
              <w:rPr>
                <w:rFonts w:hint="eastAsia"/>
                <w:sz w:val="20"/>
              </w:rPr>
              <w:t>10:40</w:t>
            </w:r>
          </w:p>
        </w:tc>
        <w:tc>
          <w:tcPr>
            <w:tcW w:w="840" w:type="dxa"/>
            <w:vAlign w:val="center"/>
          </w:tcPr>
          <w:p w14:paraId="72359D26" w14:textId="77777777" w:rsidR="00EB05E9" w:rsidRDefault="00EB05E9" w:rsidP="007B7CB3">
            <w:pPr>
              <w:snapToGrid w:val="0"/>
              <w:spacing w:line="220" w:lineRule="exact"/>
              <w:jc w:val="center"/>
              <w:rPr>
                <w:sz w:val="20"/>
              </w:rPr>
            </w:pPr>
            <w:r>
              <w:rPr>
                <w:rFonts w:hint="eastAsia"/>
                <w:sz w:val="20"/>
              </w:rPr>
              <w:t>１．５</w:t>
            </w:r>
          </w:p>
        </w:tc>
      </w:tr>
      <w:tr w:rsidR="00EB05E9" w14:paraId="60E89F3C" w14:textId="77777777" w:rsidTr="00F32CF9">
        <w:trPr>
          <w:trHeight w:val="874"/>
        </w:trPr>
        <w:tc>
          <w:tcPr>
            <w:tcW w:w="851" w:type="dxa"/>
            <w:vAlign w:val="center"/>
          </w:tcPr>
          <w:p w14:paraId="1BCF0745" w14:textId="77777777" w:rsidR="00EB05E9" w:rsidRDefault="00EB05E9" w:rsidP="00396EBA">
            <w:pPr>
              <w:snapToGrid w:val="0"/>
              <w:spacing w:line="220" w:lineRule="exact"/>
              <w:jc w:val="center"/>
              <w:rPr>
                <w:sz w:val="20"/>
              </w:rPr>
            </w:pPr>
            <w:r w:rsidRPr="0018490B">
              <w:rPr>
                <w:noProof/>
                <w:sz w:val="20"/>
              </w:rPr>
              <w:t>Lecture6</w:t>
            </w:r>
          </w:p>
        </w:tc>
        <w:tc>
          <w:tcPr>
            <w:tcW w:w="6600" w:type="dxa"/>
            <w:vAlign w:val="center"/>
          </w:tcPr>
          <w:p w14:paraId="70569610" w14:textId="77777777" w:rsidR="00EB05E9" w:rsidRPr="000A20EF" w:rsidRDefault="00EB05E9" w:rsidP="00396EBA">
            <w:pPr>
              <w:jc w:val="left"/>
              <w:rPr>
                <w:sz w:val="20"/>
              </w:rPr>
            </w:pPr>
            <w:r w:rsidRPr="0018490B">
              <w:rPr>
                <w:noProof/>
                <w:sz w:val="20"/>
              </w:rPr>
              <w:t>Phylogeny and phylogeography: Constructing evolutionary histories of species and populaitons</w:t>
            </w:r>
          </w:p>
          <w:p w14:paraId="44C7E643" w14:textId="77777777" w:rsidR="00EB05E9" w:rsidRPr="000A20EF" w:rsidRDefault="00EB05E9" w:rsidP="00396EBA">
            <w:pPr>
              <w:jc w:val="left"/>
              <w:rPr>
                <w:sz w:val="20"/>
              </w:rPr>
            </w:pPr>
            <w:r>
              <w:rPr>
                <w:rFonts w:hint="eastAsia"/>
                <w:sz w:val="20"/>
              </w:rPr>
              <w:t>（</w:t>
            </w:r>
            <w:r w:rsidRPr="0018490B">
              <w:rPr>
                <w:noProof/>
                <w:sz w:val="20"/>
              </w:rPr>
              <w:t>系統学と系統地理学：</w:t>
            </w:r>
            <w:r w:rsidRPr="0018490B">
              <w:rPr>
                <w:noProof/>
                <w:sz w:val="20"/>
              </w:rPr>
              <w:t xml:space="preserve"> </w:t>
            </w:r>
            <w:r w:rsidRPr="0018490B">
              <w:rPr>
                <w:noProof/>
                <w:sz w:val="20"/>
              </w:rPr>
              <w:t>種と集団の進化史の構築</w:t>
            </w:r>
            <w:r>
              <w:rPr>
                <w:rFonts w:hint="eastAsia"/>
                <w:sz w:val="20"/>
              </w:rPr>
              <w:t>）</w:t>
            </w:r>
          </w:p>
          <w:p w14:paraId="43D97B52" w14:textId="77777777" w:rsidR="00EB05E9" w:rsidRPr="000A20EF" w:rsidRDefault="00EB05E9" w:rsidP="00396EBA">
            <w:pPr>
              <w:rPr>
                <w:sz w:val="20"/>
                <w:lang w:eastAsia="zh-CN"/>
              </w:rPr>
            </w:pPr>
            <w:r w:rsidRPr="0018490B">
              <w:rPr>
                <w:noProof/>
                <w:sz w:val="20"/>
                <w:lang w:eastAsia="zh-CN"/>
              </w:rPr>
              <w:t>KAMIYA, Koichi</w:t>
            </w:r>
            <w:r>
              <w:rPr>
                <w:sz w:val="20"/>
                <w:lang w:eastAsia="zh-CN"/>
              </w:rPr>
              <w:t>(</w:t>
            </w:r>
            <w:r w:rsidRPr="0018490B">
              <w:rPr>
                <w:noProof/>
                <w:sz w:val="20"/>
                <w:lang w:eastAsia="zh-CN"/>
              </w:rPr>
              <w:t>Ehime University</w:t>
            </w:r>
            <w:r>
              <w:rPr>
                <w:sz w:val="20"/>
                <w:lang w:eastAsia="zh-CN"/>
              </w:rPr>
              <w:t>)</w:t>
            </w:r>
            <w:r w:rsidRPr="000A20EF">
              <w:rPr>
                <w:rFonts w:hint="eastAsia"/>
                <w:sz w:val="20"/>
                <w:lang w:eastAsia="zh-CN"/>
              </w:rPr>
              <w:t xml:space="preserve">　</w:t>
            </w:r>
            <w:r w:rsidRPr="0018490B">
              <w:rPr>
                <w:noProof/>
                <w:sz w:val="20"/>
                <w:lang w:eastAsia="zh-CN"/>
              </w:rPr>
              <w:t>上谷　浩一</w:t>
            </w:r>
            <w:r w:rsidRPr="000A20EF">
              <w:rPr>
                <w:rFonts w:ascii="ＭＳ 明朝" w:hAnsi="ＭＳ 明朝" w:hint="eastAsia"/>
                <w:sz w:val="20"/>
                <w:lang w:eastAsia="zh-CN"/>
              </w:rPr>
              <w:t xml:space="preserve">　</w:t>
            </w:r>
            <w:r w:rsidRPr="000A20EF">
              <w:rPr>
                <w:rFonts w:hint="eastAsia"/>
                <w:sz w:val="20"/>
                <w:lang w:eastAsia="zh-TW"/>
              </w:rPr>
              <w:t>(</w:t>
            </w:r>
            <w:r w:rsidRPr="0018490B">
              <w:rPr>
                <w:noProof/>
                <w:sz w:val="20"/>
                <w:lang w:eastAsia="zh-CN"/>
              </w:rPr>
              <w:t>愛媛大学教授</w:t>
            </w:r>
            <w:r w:rsidRPr="000A20EF">
              <w:rPr>
                <w:rFonts w:hint="eastAsia"/>
                <w:sz w:val="20"/>
                <w:lang w:eastAsia="zh-TW"/>
              </w:rPr>
              <w:t>)</w:t>
            </w:r>
          </w:p>
        </w:tc>
        <w:tc>
          <w:tcPr>
            <w:tcW w:w="1800" w:type="dxa"/>
            <w:vAlign w:val="center"/>
          </w:tcPr>
          <w:p w14:paraId="095CD09C" w14:textId="77777777" w:rsidR="00EB05E9" w:rsidRDefault="00EB05E9" w:rsidP="009D2620">
            <w:pPr>
              <w:snapToGrid w:val="0"/>
              <w:spacing w:line="220" w:lineRule="exact"/>
              <w:jc w:val="center"/>
              <w:rPr>
                <w:sz w:val="20"/>
              </w:rPr>
            </w:pPr>
            <w:r>
              <w:rPr>
                <w:rFonts w:hint="eastAsia"/>
                <w:sz w:val="20"/>
              </w:rPr>
              <w:t>2024.11.14</w:t>
            </w:r>
            <w:r>
              <w:rPr>
                <w:rFonts w:hint="eastAsia"/>
                <w:sz w:val="20"/>
              </w:rPr>
              <w:t>（</w:t>
            </w:r>
            <w:r>
              <w:rPr>
                <w:rFonts w:hint="eastAsia"/>
                <w:sz w:val="20"/>
              </w:rPr>
              <w:t>Thu</w:t>
            </w:r>
            <w:r>
              <w:rPr>
                <w:rFonts w:hint="eastAsia"/>
                <w:sz w:val="20"/>
              </w:rPr>
              <w:t>）</w:t>
            </w:r>
            <w:r>
              <w:rPr>
                <w:rFonts w:hint="eastAsia"/>
                <w:sz w:val="20"/>
              </w:rPr>
              <w:t xml:space="preserve"> 10:50</w:t>
            </w:r>
            <w:r>
              <w:rPr>
                <w:rFonts w:hint="eastAsia"/>
                <w:sz w:val="20"/>
              </w:rPr>
              <w:t>～</w:t>
            </w:r>
            <w:r>
              <w:rPr>
                <w:rFonts w:hint="eastAsia"/>
                <w:sz w:val="20"/>
              </w:rPr>
              <w:t>12:20</w:t>
            </w:r>
          </w:p>
        </w:tc>
        <w:tc>
          <w:tcPr>
            <w:tcW w:w="840" w:type="dxa"/>
            <w:vAlign w:val="center"/>
          </w:tcPr>
          <w:p w14:paraId="48BB9FA7" w14:textId="77777777" w:rsidR="00EB05E9" w:rsidRDefault="00EB05E9" w:rsidP="007B7CB3">
            <w:pPr>
              <w:snapToGrid w:val="0"/>
              <w:spacing w:line="220" w:lineRule="exact"/>
              <w:jc w:val="center"/>
              <w:rPr>
                <w:sz w:val="20"/>
              </w:rPr>
            </w:pPr>
            <w:r>
              <w:rPr>
                <w:rFonts w:hint="eastAsia"/>
                <w:sz w:val="20"/>
              </w:rPr>
              <w:t>１．５</w:t>
            </w:r>
          </w:p>
        </w:tc>
      </w:tr>
      <w:tr w:rsidR="00EB05E9" w14:paraId="73FD3473" w14:textId="77777777" w:rsidTr="00F32CF9">
        <w:trPr>
          <w:trHeight w:val="1086"/>
        </w:trPr>
        <w:tc>
          <w:tcPr>
            <w:tcW w:w="851" w:type="dxa"/>
            <w:vAlign w:val="center"/>
          </w:tcPr>
          <w:p w14:paraId="5731AB45" w14:textId="77777777" w:rsidR="00EB05E9" w:rsidRDefault="00EB05E9" w:rsidP="00396EBA">
            <w:pPr>
              <w:snapToGrid w:val="0"/>
              <w:spacing w:line="220" w:lineRule="exact"/>
              <w:jc w:val="center"/>
              <w:rPr>
                <w:sz w:val="20"/>
              </w:rPr>
            </w:pPr>
            <w:r w:rsidRPr="0018490B">
              <w:rPr>
                <w:noProof/>
                <w:sz w:val="20"/>
              </w:rPr>
              <w:t>Lecture7</w:t>
            </w:r>
          </w:p>
        </w:tc>
        <w:tc>
          <w:tcPr>
            <w:tcW w:w="6600" w:type="dxa"/>
            <w:vAlign w:val="center"/>
          </w:tcPr>
          <w:p w14:paraId="2784542E" w14:textId="77777777" w:rsidR="00EB05E9" w:rsidRPr="000A20EF" w:rsidRDefault="00EB05E9" w:rsidP="00396EBA">
            <w:pPr>
              <w:jc w:val="left"/>
              <w:rPr>
                <w:sz w:val="20"/>
              </w:rPr>
            </w:pPr>
            <w:r w:rsidRPr="0018490B">
              <w:rPr>
                <w:noProof/>
                <w:sz w:val="20"/>
              </w:rPr>
              <w:t>Anthocyanins food innovation: from laboratory bench to healthy dining table</w:t>
            </w:r>
          </w:p>
          <w:p w14:paraId="1A9E2196" w14:textId="77777777" w:rsidR="00EB05E9" w:rsidRPr="000A20EF" w:rsidRDefault="00EB05E9" w:rsidP="00396EBA">
            <w:pPr>
              <w:jc w:val="left"/>
              <w:rPr>
                <w:sz w:val="20"/>
              </w:rPr>
            </w:pPr>
            <w:r>
              <w:rPr>
                <w:rFonts w:hint="eastAsia"/>
                <w:sz w:val="20"/>
              </w:rPr>
              <w:t>（</w:t>
            </w:r>
            <w:r w:rsidRPr="0018490B">
              <w:rPr>
                <w:noProof/>
                <w:sz w:val="20"/>
              </w:rPr>
              <w:t>アントシニン食品のイノベーション：</w:t>
            </w:r>
            <w:r w:rsidRPr="0018490B">
              <w:rPr>
                <w:noProof/>
                <w:sz w:val="20"/>
              </w:rPr>
              <w:t xml:space="preserve"> </w:t>
            </w:r>
            <w:r w:rsidRPr="0018490B">
              <w:rPr>
                <w:noProof/>
                <w:sz w:val="20"/>
              </w:rPr>
              <w:t>実験室の基礎研究から健康食卓の応用まで</w:t>
            </w:r>
            <w:r>
              <w:rPr>
                <w:rFonts w:hint="eastAsia"/>
                <w:sz w:val="20"/>
              </w:rPr>
              <w:t>）</w:t>
            </w:r>
          </w:p>
          <w:p w14:paraId="3F7B25CC" w14:textId="77777777" w:rsidR="00EB05E9" w:rsidRPr="000A20EF" w:rsidRDefault="00EB05E9" w:rsidP="00396EBA">
            <w:pPr>
              <w:rPr>
                <w:sz w:val="20"/>
                <w:lang w:eastAsia="zh-CN"/>
              </w:rPr>
            </w:pPr>
            <w:r w:rsidRPr="0018490B">
              <w:rPr>
                <w:noProof/>
                <w:sz w:val="20"/>
                <w:lang w:eastAsia="zh-CN"/>
              </w:rPr>
              <w:t>HOU, De-Xing</w:t>
            </w:r>
            <w:r>
              <w:rPr>
                <w:sz w:val="20"/>
                <w:lang w:eastAsia="zh-CN"/>
              </w:rPr>
              <w:t>(</w:t>
            </w:r>
            <w:r w:rsidRPr="0018490B">
              <w:rPr>
                <w:noProof/>
                <w:sz w:val="20"/>
                <w:lang w:eastAsia="zh-CN"/>
              </w:rPr>
              <w:t>Kagoshima University</w:t>
            </w:r>
            <w:r>
              <w:rPr>
                <w:sz w:val="20"/>
                <w:lang w:eastAsia="zh-CN"/>
              </w:rPr>
              <w:t>)</w:t>
            </w:r>
            <w:r w:rsidRPr="000A20EF">
              <w:rPr>
                <w:rFonts w:hint="eastAsia"/>
                <w:sz w:val="20"/>
                <w:lang w:eastAsia="zh-CN"/>
              </w:rPr>
              <w:t xml:space="preserve">　</w:t>
            </w:r>
            <w:r w:rsidRPr="0018490B">
              <w:rPr>
                <w:noProof/>
                <w:sz w:val="20"/>
                <w:lang w:eastAsia="zh-CN"/>
              </w:rPr>
              <w:t>侯　德興</w:t>
            </w:r>
            <w:r w:rsidRPr="000A20EF">
              <w:rPr>
                <w:rFonts w:ascii="ＭＳ 明朝" w:hAnsi="ＭＳ 明朝" w:hint="eastAsia"/>
                <w:sz w:val="20"/>
                <w:lang w:eastAsia="zh-CN"/>
              </w:rPr>
              <w:t xml:space="preserve">　</w:t>
            </w:r>
            <w:r w:rsidRPr="000A20EF">
              <w:rPr>
                <w:rFonts w:hint="eastAsia"/>
                <w:sz w:val="20"/>
                <w:lang w:eastAsia="zh-TW"/>
              </w:rPr>
              <w:t>(</w:t>
            </w:r>
            <w:r w:rsidRPr="0018490B">
              <w:rPr>
                <w:noProof/>
                <w:sz w:val="20"/>
                <w:lang w:eastAsia="zh-CN"/>
              </w:rPr>
              <w:t>鹿児島大学教授</w:t>
            </w:r>
            <w:r w:rsidRPr="000A20EF">
              <w:rPr>
                <w:rFonts w:hint="eastAsia"/>
                <w:sz w:val="20"/>
                <w:lang w:eastAsia="zh-TW"/>
              </w:rPr>
              <w:t>)</w:t>
            </w:r>
          </w:p>
        </w:tc>
        <w:tc>
          <w:tcPr>
            <w:tcW w:w="1800" w:type="dxa"/>
            <w:vAlign w:val="center"/>
          </w:tcPr>
          <w:p w14:paraId="7265E6B0" w14:textId="77777777" w:rsidR="00EB05E9" w:rsidRDefault="00EB05E9" w:rsidP="009D2620">
            <w:pPr>
              <w:snapToGrid w:val="0"/>
              <w:spacing w:line="220" w:lineRule="exact"/>
              <w:jc w:val="center"/>
              <w:rPr>
                <w:sz w:val="20"/>
              </w:rPr>
            </w:pPr>
            <w:r>
              <w:rPr>
                <w:rFonts w:hint="eastAsia"/>
                <w:sz w:val="20"/>
              </w:rPr>
              <w:t>2024.11.14</w:t>
            </w:r>
            <w:r>
              <w:rPr>
                <w:rFonts w:hint="eastAsia"/>
                <w:sz w:val="20"/>
              </w:rPr>
              <w:t>（</w:t>
            </w:r>
            <w:r>
              <w:rPr>
                <w:rFonts w:hint="eastAsia"/>
                <w:sz w:val="20"/>
              </w:rPr>
              <w:t>Thu</w:t>
            </w:r>
            <w:r>
              <w:rPr>
                <w:rFonts w:hint="eastAsia"/>
                <w:sz w:val="20"/>
              </w:rPr>
              <w:t>）</w:t>
            </w:r>
            <w:r>
              <w:rPr>
                <w:rFonts w:hint="eastAsia"/>
                <w:sz w:val="20"/>
              </w:rPr>
              <w:t>13:20</w:t>
            </w:r>
            <w:r>
              <w:rPr>
                <w:rFonts w:hint="eastAsia"/>
                <w:sz w:val="20"/>
              </w:rPr>
              <w:t>～</w:t>
            </w:r>
            <w:r>
              <w:rPr>
                <w:rFonts w:hint="eastAsia"/>
                <w:sz w:val="20"/>
              </w:rPr>
              <w:t>14:50</w:t>
            </w:r>
          </w:p>
        </w:tc>
        <w:tc>
          <w:tcPr>
            <w:tcW w:w="840" w:type="dxa"/>
            <w:vAlign w:val="center"/>
          </w:tcPr>
          <w:p w14:paraId="4A4FD723" w14:textId="77777777" w:rsidR="00EB05E9" w:rsidRDefault="00EB05E9" w:rsidP="007B7CB3">
            <w:pPr>
              <w:snapToGrid w:val="0"/>
              <w:spacing w:line="220" w:lineRule="exact"/>
              <w:jc w:val="center"/>
              <w:rPr>
                <w:sz w:val="20"/>
              </w:rPr>
            </w:pPr>
            <w:r>
              <w:rPr>
                <w:rFonts w:hint="eastAsia"/>
                <w:sz w:val="20"/>
              </w:rPr>
              <w:t>１．５</w:t>
            </w:r>
          </w:p>
        </w:tc>
      </w:tr>
      <w:tr w:rsidR="00EB05E9" w14:paraId="3CAA46C3" w14:textId="77777777" w:rsidTr="00F32CF9">
        <w:trPr>
          <w:trHeight w:val="976"/>
        </w:trPr>
        <w:tc>
          <w:tcPr>
            <w:tcW w:w="851" w:type="dxa"/>
            <w:vAlign w:val="center"/>
          </w:tcPr>
          <w:p w14:paraId="53D21EB4" w14:textId="77777777" w:rsidR="00EB05E9" w:rsidRDefault="00EB05E9" w:rsidP="00396EBA">
            <w:pPr>
              <w:snapToGrid w:val="0"/>
              <w:spacing w:line="220" w:lineRule="exact"/>
              <w:jc w:val="center"/>
              <w:rPr>
                <w:sz w:val="20"/>
              </w:rPr>
            </w:pPr>
            <w:r w:rsidRPr="0018490B">
              <w:rPr>
                <w:noProof/>
                <w:sz w:val="20"/>
              </w:rPr>
              <w:t>Lecture8</w:t>
            </w:r>
          </w:p>
        </w:tc>
        <w:tc>
          <w:tcPr>
            <w:tcW w:w="6600" w:type="dxa"/>
            <w:vAlign w:val="center"/>
          </w:tcPr>
          <w:p w14:paraId="3EF0D434" w14:textId="77777777" w:rsidR="00EB05E9" w:rsidRPr="000A20EF" w:rsidRDefault="00EB05E9" w:rsidP="00396EBA">
            <w:pPr>
              <w:jc w:val="left"/>
              <w:rPr>
                <w:sz w:val="20"/>
              </w:rPr>
            </w:pPr>
            <w:r w:rsidRPr="0018490B">
              <w:rPr>
                <w:noProof/>
                <w:sz w:val="20"/>
              </w:rPr>
              <w:t>Advanced spectroscopy revealed that the mechanism of cold adaptation for cold adapted enzymes</w:t>
            </w:r>
          </w:p>
          <w:p w14:paraId="3809AF8D" w14:textId="77777777" w:rsidR="00EB05E9" w:rsidRPr="000A20EF" w:rsidRDefault="00EB05E9" w:rsidP="00396EBA">
            <w:pPr>
              <w:jc w:val="left"/>
              <w:rPr>
                <w:sz w:val="20"/>
              </w:rPr>
            </w:pPr>
            <w:r>
              <w:rPr>
                <w:rFonts w:hint="eastAsia"/>
                <w:sz w:val="20"/>
              </w:rPr>
              <w:t>（</w:t>
            </w:r>
            <w:r w:rsidRPr="0018490B">
              <w:rPr>
                <w:noProof/>
                <w:sz w:val="20"/>
              </w:rPr>
              <w:t>先端分光法による低温適応酵素の低温適応機構解析</w:t>
            </w:r>
            <w:r>
              <w:rPr>
                <w:rFonts w:hint="eastAsia"/>
                <w:sz w:val="20"/>
              </w:rPr>
              <w:t>）</w:t>
            </w:r>
          </w:p>
          <w:p w14:paraId="66A073D6" w14:textId="77777777" w:rsidR="00EB05E9" w:rsidRPr="000A20EF" w:rsidRDefault="00EB05E9" w:rsidP="00396EBA">
            <w:pPr>
              <w:rPr>
                <w:sz w:val="20"/>
                <w:lang w:eastAsia="zh-CN"/>
              </w:rPr>
            </w:pPr>
            <w:r w:rsidRPr="0018490B">
              <w:rPr>
                <w:noProof/>
                <w:sz w:val="20"/>
                <w:lang w:eastAsia="zh-CN"/>
              </w:rPr>
              <w:t>HORITANI, Masaki</w:t>
            </w:r>
            <w:r>
              <w:rPr>
                <w:sz w:val="20"/>
                <w:lang w:eastAsia="zh-CN"/>
              </w:rPr>
              <w:t>(</w:t>
            </w:r>
            <w:r w:rsidRPr="0018490B">
              <w:rPr>
                <w:noProof/>
                <w:sz w:val="20"/>
                <w:lang w:eastAsia="zh-CN"/>
              </w:rPr>
              <w:t>Saga University</w:t>
            </w:r>
            <w:r>
              <w:rPr>
                <w:sz w:val="20"/>
                <w:lang w:eastAsia="zh-CN"/>
              </w:rPr>
              <w:t>)</w:t>
            </w:r>
            <w:r w:rsidRPr="000A20EF">
              <w:rPr>
                <w:rFonts w:hint="eastAsia"/>
                <w:sz w:val="20"/>
                <w:lang w:eastAsia="zh-CN"/>
              </w:rPr>
              <w:t xml:space="preserve">　</w:t>
            </w:r>
            <w:r w:rsidRPr="0018490B">
              <w:rPr>
                <w:noProof/>
                <w:sz w:val="20"/>
                <w:lang w:eastAsia="zh-CN"/>
              </w:rPr>
              <w:t>堀谷　正樹</w:t>
            </w:r>
            <w:r w:rsidRPr="000A20EF">
              <w:rPr>
                <w:rFonts w:ascii="ＭＳ 明朝" w:hAnsi="ＭＳ 明朝" w:hint="eastAsia"/>
                <w:sz w:val="20"/>
                <w:lang w:eastAsia="zh-CN"/>
              </w:rPr>
              <w:t xml:space="preserve">　</w:t>
            </w:r>
            <w:r w:rsidRPr="000A20EF">
              <w:rPr>
                <w:rFonts w:hint="eastAsia"/>
                <w:sz w:val="20"/>
                <w:lang w:eastAsia="zh-TW"/>
              </w:rPr>
              <w:t>(</w:t>
            </w:r>
            <w:r w:rsidRPr="0018490B">
              <w:rPr>
                <w:noProof/>
                <w:sz w:val="20"/>
                <w:lang w:eastAsia="zh-CN"/>
              </w:rPr>
              <w:t>佐賀大学准教授</w:t>
            </w:r>
            <w:r w:rsidRPr="000A20EF">
              <w:rPr>
                <w:rFonts w:hint="eastAsia"/>
                <w:sz w:val="20"/>
                <w:lang w:eastAsia="zh-TW"/>
              </w:rPr>
              <w:t>)</w:t>
            </w:r>
          </w:p>
        </w:tc>
        <w:tc>
          <w:tcPr>
            <w:tcW w:w="1800" w:type="dxa"/>
            <w:vAlign w:val="center"/>
          </w:tcPr>
          <w:p w14:paraId="3488BAC0" w14:textId="77777777" w:rsidR="00EB05E9" w:rsidRDefault="00EB05E9" w:rsidP="007B7CB3">
            <w:pPr>
              <w:snapToGrid w:val="0"/>
              <w:spacing w:line="220" w:lineRule="exact"/>
              <w:jc w:val="center"/>
              <w:rPr>
                <w:sz w:val="20"/>
              </w:rPr>
            </w:pPr>
            <w:r>
              <w:rPr>
                <w:rFonts w:hint="eastAsia"/>
                <w:sz w:val="20"/>
              </w:rPr>
              <w:t>2024.11.14</w:t>
            </w:r>
            <w:r>
              <w:rPr>
                <w:rFonts w:hint="eastAsia"/>
                <w:sz w:val="20"/>
              </w:rPr>
              <w:t>（</w:t>
            </w:r>
            <w:r>
              <w:rPr>
                <w:rFonts w:hint="eastAsia"/>
                <w:sz w:val="20"/>
              </w:rPr>
              <w:t>Thu</w:t>
            </w:r>
            <w:r>
              <w:rPr>
                <w:rFonts w:hint="eastAsia"/>
                <w:sz w:val="20"/>
              </w:rPr>
              <w:t>）</w:t>
            </w:r>
          </w:p>
          <w:p w14:paraId="7C7121B3" w14:textId="77777777" w:rsidR="00EB05E9" w:rsidRDefault="00EB05E9" w:rsidP="007B7CB3">
            <w:pPr>
              <w:snapToGrid w:val="0"/>
              <w:spacing w:line="220" w:lineRule="exact"/>
              <w:jc w:val="center"/>
              <w:rPr>
                <w:sz w:val="20"/>
              </w:rPr>
            </w:pPr>
            <w:r>
              <w:rPr>
                <w:rFonts w:hint="eastAsia"/>
                <w:sz w:val="20"/>
              </w:rPr>
              <w:t>15:00</w:t>
            </w:r>
            <w:r>
              <w:rPr>
                <w:rFonts w:hint="eastAsia"/>
                <w:sz w:val="20"/>
              </w:rPr>
              <w:t>～</w:t>
            </w:r>
            <w:r>
              <w:rPr>
                <w:rFonts w:hint="eastAsia"/>
                <w:sz w:val="20"/>
              </w:rPr>
              <w:t>16:30</w:t>
            </w:r>
          </w:p>
        </w:tc>
        <w:tc>
          <w:tcPr>
            <w:tcW w:w="840" w:type="dxa"/>
            <w:vAlign w:val="center"/>
          </w:tcPr>
          <w:p w14:paraId="1B26DAF2" w14:textId="77777777" w:rsidR="00EB05E9" w:rsidRDefault="00EB05E9" w:rsidP="007B7CB3">
            <w:pPr>
              <w:snapToGrid w:val="0"/>
              <w:spacing w:line="220" w:lineRule="exact"/>
              <w:jc w:val="center"/>
              <w:rPr>
                <w:sz w:val="20"/>
              </w:rPr>
            </w:pPr>
            <w:r>
              <w:rPr>
                <w:rFonts w:hint="eastAsia"/>
                <w:sz w:val="20"/>
              </w:rPr>
              <w:t>１．５</w:t>
            </w:r>
          </w:p>
        </w:tc>
      </w:tr>
      <w:tr w:rsidR="00EB05E9" w14:paraId="0E2AC175" w14:textId="77777777" w:rsidTr="00F32CF9">
        <w:trPr>
          <w:trHeight w:val="996"/>
        </w:trPr>
        <w:tc>
          <w:tcPr>
            <w:tcW w:w="851" w:type="dxa"/>
            <w:vAlign w:val="center"/>
          </w:tcPr>
          <w:p w14:paraId="6B69804D" w14:textId="77777777" w:rsidR="00EB05E9" w:rsidRDefault="00EB05E9" w:rsidP="00396EBA">
            <w:pPr>
              <w:snapToGrid w:val="0"/>
              <w:spacing w:line="220" w:lineRule="exact"/>
              <w:jc w:val="center"/>
              <w:rPr>
                <w:sz w:val="20"/>
              </w:rPr>
            </w:pPr>
            <w:r w:rsidRPr="0018490B">
              <w:rPr>
                <w:noProof/>
                <w:sz w:val="20"/>
              </w:rPr>
              <w:t>Lecture9</w:t>
            </w:r>
          </w:p>
        </w:tc>
        <w:tc>
          <w:tcPr>
            <w:tcW w:w="6600" w:type="dxa"/>
            <w:vAlign w:val="center"/>
          </w:tcPr>
          <w:p w14:paraId="496C0587" w14:textId="77777777" w:rsidR="00EB05E9" w:rsidRPr="0018490B" w:rsidRDefault="00EB05E9" w:rsidP="00AE72A4">
            <w:pPr>
              <w:jc w:val="left"/>
              <w:rPr>
                <w:noProof/>
                <w:sz w:val="20"/>
              </w:rPr>
            </w:pPr>
            <w:r w:rsidRPr="0018490B">
              <w:rPr>
                <w:noProof/>
                <w:sz w:val="20"/>
              </w:rPr>
              <w:t>Interaction of the Environmental Problems</w:t>
            </w:r>
          </w:p>
          <w:p w14:paraId="501CFA1D" w14:textId="77777777" w:rsidR="00EB05E9" w:rsidRPr="000A20EF" w:rsidRDefault="00EB05E9" w:rsidP="00396EBA">
            <w:pPr>
              <w:jc w:val="left"/>
              <w:rPr>
                <w:sz w:val="20"/>
              </w:rPr>
            </w:pPr>
            <w:r w:rsidRPr="0018490B">
              <w:rPr>
                <w:noProof/>
                <w:sz w:val="20"/>
              </w:rPr>
              <w:t>-Case of Atmospheric Environment-</w:t>
            </w:r>
          </w:p>
          <w:p w14:paraId="02B3FDDC" w14:textId="77777777" w:rsidR="00EB05E9" w:rsidRPr="000A20EF" w:rsidRDefault="00EB05E9" w:rsidP="00396EBA">
            <w:pPr>
              <w:jc w:val="left"/>
              <w:rPr>
                <w:sz w:val="20"/>
              </w:rPr>
            </w:pPr>
            <w:r>
              <w:rPr>
                <w:rFonts w:hint="eastAsia"/>
                <w:sz w:val="20"/>
              </w:rPr>
              <w:t>（</w:t>
            </w:r>
            <w:r w:rsidRPr="0018490B">
              <w:rPr>
                <w:noProof/>
                <w:sz w:val="20"/>
              </w:rPr>
              <w:t>環境問題の相互作用</w:t>
            </w:r>
            <w:r w:rsidRPr="0018490B">
              <w:rPr>
                <w:noProof/>
                <w:sz w:val="20"/>
              </w:rPr>
              <w:t>-</w:t>
            </w:r>
            <w:r w:rsidRPr="0018490B">
              <w:rPr>
                <w:noProof/>
                <w:sz w:val="20"/>
              </w:rPr>
              <w:t>大気環境の事例</w:t>
            </w:r>
            <w:r w:rsidRPr="0018490B">
              <w:rPr>
                <w:noProof/>
                <w:sz w:val="20"/>
              </w:rPr>
              <w:t>-</w:t>
            </w:r>
            <w:r>
              <w:rPr>
                <w:rFonts w:hint="eastAsia"/>
                <w:sz w:val="20"/>
              </w:rPr>
              <w:t>）</w:t>
            </w:r>
          </w:p>
          <w:p w14:paraId="4EAFF756" w14:textId="77777777" w:rsidR="00EB05E9" w:rsidRDefault="00EB05E9" w:rsidP="00396EBA">
            <w:pPr>
              <w:rPr>
                <w:rFonts w:eastAsia="SimSun"/>
                <w:sz w:val="20"/>
                <w:lang w:eastAsia="zh-CN"/>
              </w:rPr>
            </w:pPr>
            <w:r w:rsidRPr="0018490B">
              <w:rPr>
                <w:noProof/>
                <w:sz w:val="20"/>
                <w:lang w:eastAsia="zh-CN"/>
              </w:rPr>
              <w:t>NAKASHIMA, Yoshihiro</w:t>
            </w:r>
            <w:r>
              <w:rPr>
                <w:sz w:val="20"/>
                <w:lang w:eastAsia="zh-CN"/>
              </w:rPr>
              <w:t>(</w:t>
            </w:r>
            <w:r w:rsidRPr="0018490B">
              <w:rPr>
                <w:noProof/>
                <w:sz w:val="20"/>
                <w:lang w:eastAsia="zh-CN"/>
              </w:rPr>
              <w:t>Tokyo University of Agriculture and Technology</w:t>
            </w:r>
            <w:r>
              <w:rPr>
                <w:sz w:val="20"/>
                <w:lang w:eastAsia="zh-CN"/>
              </w:rPr>
              <w:t>)</w:t>
            </w:r>
            <w:r w:rsidRPr="000A20EF">
              <w:rPr>
                <w:rFonts w:hint="eastAsia"/>
                <w:sz w:val="20"/>
                <w:lang w:eastAsia="zh-CN"/>
              </w:rPr>
              <w:t xml:space="preserve">　</w:t>
            </w:r>
          </w:p>
          <w:p w14:paraId="4E1E93CC" w14:textId="282C8325" w:rsidR="00EB05E9" w:rsidRPr="000A20EF" w:rsidRDefault="00EB05E9" w:rsidP="00396EBA">
            <w:pPr>
              <w:rPr>
                <w:sz w:val="20"/>
                <w:lang w:eastAsia="zh-CN"/>
              </w:rPr>
            </w:pPr>
            <w:r w:rsidRPr="0018490B">
              <w:rPr>
                <w:noProof/>
                <w:sz w:val="20"/>
                <w:lang w:eastAsia="zh-CN"/>
              </w:rPr>
              <w:t>中嶋吉弘</w:t>
            </w:r>
            <w:r w:rsidRPr="000A20EF">
              <w:rPr>
                <w:rFonts w:ascii="ＭＳ 明朝" w:hAnsi="ＭＳ 明朝" w:hint="eastAsia"/>
                <w:sz w:val="20"/>
                <w:lang w:eastAsia="zh-CN"/>
              </w:rPr>
              <w:t xml:space="preserve">　</w:t>
            </w:r>
            <w:r w:rsidRPr="000A20EF">
              <w:rPr>
                <w:rFonts w:hint="eastAsia"/>
                <w:sz w:val="20"/>
                <w:lang w:eastAsia="zh-TW"/>
              </w:rPr>
              <w:t>(</w:t>
            </w:r>
            <w:r w:rsidRPr="0018490B">
              <w:rPr>
                <w:noProof/>
                <w:sz w:val="20"/>
                <w:lang w:eastAsia="zh-CN"/>
              </w:rPr>
              <w:t>東京農工大学准教授</w:t>
            </w:r>
            <w:r w:rsidRPr="000A20EF">
              <w:rPr>
                <w:rFonts w:hint="eastAsia"/>
                <w:sz w:val="20"/>
                <w:lang w:eastAsia="zh-TW"/>
              </w:rPr>
              <w:t>)</w:t>
            </w:r>
          </w:p>
        </w:tc>
        <w:tc>
          <w:tcPr>
            <w:tcW w:w="1800" w:type="dxa"/>
            <w:vAlign w:val="center"/>
          </w:tcPr>
          <w:p w14:paraId="0618DFC4" w14:textId="77777777" w:rsidR="00EB05E9" w:rsidRDefault="00EB05E9" w:rsidP="007B7CB3">
            <w:pPr>
              <w:snapToGrid w:val="0"/>
              <w:spacing w:line="220" w:lineRule="exact"/>
              <w:jc w:val="center"/>
              <w:rPr>
                <w:sz w:val="20"/>
              </w:rPr>
            </w:pPr>
            <w:r>
              <w:rPr>
                <w:rFonts w:hint="eastAsia"/>
                <w:sz w:val="20"/>
              </w:rPr>
              <w:t>2024.11.15</w:t>
            </w:r>
            <w:r>
              <w:rPr>
                <w:rFonts w:hint="eastAsia"/>
                <w:sz w:val="20"/>
              </w:rPr>
              <w:t>（</w:t>
            </w:r>
            <w:r>
              <w:rPr>
                <w:rFonts w:hint="eastAsia"/>
                <w:sz w:val="20"/>
              </w:rPr>
              <w:t>Fri</w:t>
            </w:r>
            <w:r>
              <w:rPr>
                <w:rFonts w:hint="eastAsia"/>
                <w:sz w:val="20"/>
              </w:rPr>
              <w:t>）</w:t>
            </w:r>
          </w:p>
          <w:p w14:paraId="034D26D7" w14:textId="77777777" w:rsidR="00EB05E9" w:rsidRDefault="00EB05E9" w:rsidP="007B7CB3">
            <w:pPr>
              <w:snapToGrid w:val="0"/>
              <w:spacing w:line="220" w:lineRule="exact"/>
              <w:jc w:val="center"/>
              <w:rPr>
                <w:sz w:val="20"/>
              </w:rPr>
            </w:pPr>
            <w:r>
              <w:rPr>
                <w:rFonts w:hint="eastAsia"/>
                <w:sz w:val="20"/>
              </w:rPr>
              <w:t>9:10</w:t>
            </w:r>
            <w:r>
              <w:rPr>
                <w:rFonts w:hint="eastAsia"/>
                <w:sz w:val="20"/>
              </w:rPr>
              <w:t>～</w:t>
            </w:r>
            <w:r>
              <w:rPr>
                <w:rFonts w:hint="eastAsia"/>
                <w:sz w:val="20"/>
              </w:rPr>
              <w:t>10:40</w:t>
            </w:r>
          </w:p>
        </w:tc>
        <w:tc>
          <w:tcPr>
            <w:tcW w:w="840" w:type="dxa"/>
            <w:vAlign w:val="center"/>
          </w:tcPr>
          <w:p w14:paraId="41D7C844" w14:textId="77777777" w:rsidR="00EB05E9" w:rsidRDefault="00EB05E9" w:rsidP="007B7CB3">
            <w:pPr>
              <w:snapToGrid w:val="0"/>
              <w:spacing w:line="220" w:lineRule="exact"/>
              <w:jc w:val="center"/>
              <w:rPr>
                <w:sz w:val="20"/>
              </w:rPr>
            </w:pPr>
            <w:r>
              <w:rPr>
                <w:rFonts w:hint="eastAsia"/>
                <w:sz w:val="20"/>
              </w:rPr>
              <w:t>１．５</w:t>
            </w:r>
          </w:p>
        </w:tc>
      </w:tr>
      <w:tr w:rsidR="00EB05E9" w14:paraId="3C2CA735" w14:textId="77777777" w:rsidTr="00F32CF9">
        <w:trPr>
          <w:trHeight w:val="960"/>
        </w:trPr>
        <w:tc>
          <w:tcPr>
            <w:tcW w:w="851" w:type="dxa"/>
            <w:vAlign w:val="center"/>
          </w:tcPr>
          <w:p w14:paraId="194C6D70" w14:textId="77777777" w:rsidR="00EB05E9" w:rsidRDefault="00EB05E9" w:rsidP="00396EBA">
            <w:pPr>
              <w:snapToGrid w:val="0"/>
              <w:spacing w:line="220" w:lineRule="exact"/>
              <w:jc w:val="center"/>
              <w:rPr>
                <w:sz w:val="20"/>
              </w:rPr>
            </w:pPr>
            <w:r w:rsidRPr="0018490B">
              <w:rPr>
                <w:noProof/>
                <w:sz w:val="20"/>
              </w:rPr>
              <w:t>Lecture10</w:t>
            </w:r>
          </w:p>
        </w:tc>
        <w:tc>
          <w:tcPr>
            <w:tcW w:w="6600" w:type="dxa"/>
            <w:vAlign w:val="center"/>
          </w:tcPr>
          <w:p w14:paraId="240F238D" w14:textId="77777777" w:rsidR="00EB05E9" w:rsidRPr="000A20EF" w:rsidRDefault="00EB05E9" w:rsidP="00396EBA">
            <w:pPr>
              <w:jc w:val="left"/>
              <w:rPr>
                <w:sz w:val="20"/>
              </w:rPr>
            </w:pPr>
            <w:r w:rsidRPr="0018490B">
              <w:rPr>
                <w:noProof/>
                <w:sz w:val="20"/>
              </w:rPr>
              <w:t>Mechanism of flavonoid accumulation in citrus fruit</w:t>
            </w:r>
          </w:p>
          <w:p w14:paraId="73D3A519" w14:textId="77777777" w:rsidR="00EB05E9" w:rsidRPr="000A20EF" w:rsidRDefault="00EB05E9" w:rsidP="00396EBA">
            <w:pPr>
              <w:jc w:val="left"/>
              <w:rPr>
                <w:sz w:val="20"/>
              </w:rPr>
            </w:pPr>
            <w:r>
              <w:rPr>
                <w:rFonts w:hint="eastAsia"/>
                <w:sz w:val="20"/>
              </w:rPr>
              <w:t>（</w:t>
            </w:r>
            <w:r w:rsidRPr="0018490B">
              <w:rPr>
                <w:noProof/>
                <w:sz w:val="20"/>
              </w:rPr>
              <w:t>カンキツ果実におけるフラボノイドの蓄積メカニズム</w:t>
            </w:r>
            <w:r>
              <w:rPr>
                <w:rFonts w:hint="eastAsia"/>
                <w:sz w:val="20"/>
              </w:rPr>
              <w:t>）</w:t>
            </w:r>
          </w:p>
          <w:p w14:paraId="197197DC" w14:textId="77777777" w:rsidR="00EB05E9" w:rsidRPr="000A20EF" w:rsidRDefault="00EB05E9" w:rsidP="00396EBA">
            <w:pPr>
              <w:rPr>
                <w:sz w:val="20"/>
                <w:lang w:eastAsia="zh-CN"/>
              </w:rPr>
            </w:pPr>
            <w:r w:rsidRPr="0018490B">
              <w:rPr>
                <w:noProof/>
                <w:sz w:val="20"/>
                <w:lang w:eastAsia="zh-CN"/>
              </w:rPr>
              <w:t>MA, Gang</w:t>
            </w:r>
            <w:r>
              <w:rPr>
                <w:sz w:val="20"/>
                <w:lang w:eastAsia="zh-CN"/>
              </w:rPr>
              <w:t>(</w:t>
            </w:r>
            <w:r w:rsidRPr="0018490B">
              <w:rPr>
                <w:noProof/>
                <w:sz w:val="20"/>
                <w:lang w:eastAsia="zh-CN"/>
              </w:rPr>
              <w:t>Shizuoka University</w:t>
            </w:r>
            <w:r>
              <w:rPr>
                <w:sz w:val="20"/>
                <w:lang w:eastAsia="zh-CN"/>
              </w:rPr>
              <w:t>)</w:t>
            </w:r>
            <w:r w:rsidRPr="000A20EF">
              <w:rPr>
                <w:rFonts w:hint="eastAsia"/>
                <w:sz w:val="20"/>
                <w:lang w:eastAsia="zh-CN"/>
              </w:rPr>
              <w:t xml:space="preserve">　</w:t>
            </w:r>
            <w:r w:rsidRPr="0018490B">
              <w:rPr>
                <w:noProof/>
                <w:sz w:val="20"/>
                <w:lang w:eastAsia="zh-CN"/>
              </w:rPr>
              <w:t>馬　剛</w:t>
            </w:r>
            <w:r w:rsidRPr="000A20EF">
              <w:rPr>
                <w:rFonts w:ascii="ＭＳ 明朝" w:hAnsi="ＭＳ 明朝" w:hint="eastAsia"/>
                <w:sz w:val="20"/>
                <w:lang w:eastAsia="zh-CN"/>
              </w:rPr>
              <w:t xml:space="preserve">　</w:t>
            </w:r>
            <w:r w:rsidRPr="000A20EF">
              <w:rPr>
                <w:rFonts w:hint="eastAsia"/>
                <w:sz w:val="20"/>
                <w:lang w:eastAsia="zh-TW"/>
              </w:rPr>
              <w:t>(</w:t>
            </w:r>
            <w:r w:rsidRPr="0018490B">
              <w:rPr>
                <w:noProof/>
                <w:sz w:val="20"/>
                <w:lang w:eastAsia="zh-CN"/>
              </w:rPr>
              <w:t>静岡大学准教授</w:t>
            </w:r>
            <w:r w:rsidRPr="000A20EF">
              <w:rPr>
                <w:rFonts w:hint="eastAsia"/>
                <w:sz w:val="20"/>
                <w:lang w:eastAsia="zh-TW"/>
              </w:rPr>
              <w:t>)</w:t>
            </w:r>
          </w:p>
        </w:tc>
        <w:tc>
          <w:tcPr>
            <w:tcW w:w="1800" w:type="dxa"/>
            <w:vAlign w:val="center"/>
          </w:tcPr>
          <w:p w14:paraId="35DB9C6D" w14:textId="77777777" w:rsidR="00EB05E9" w:rsidRDefault="00EB05E9" w:rsidP="000A20EF">
            <w:pPr>
              <w:snapToGrid w:val="0"/>
              <w:spacing w:line="220" w:lineRule="exact"/>
              <w:jc w:val="center"/>
              <w:rPr>
                <w:sz w:val="20"/>
              </w:rPr>
            </w:pPr>
            <w:r>
              <w:rPr>
                <w:rFonts w:hint="eastAsia"/>
                <w:sz w:val="20"/>
              </w:rPr>
              <w:t>2024.11.15</w:t>
            </w:r>
            <w:r>
              <w:rPr>
                <w:rFonts w:hint="eastAsia"/>
                <w:sz w:val="20"/>
              </w:rPr>
              <w:t>（</w:t>
            </w:r>
            <w:r>
              <w:rPr>
                <w:rFonts w:hint="eastAsia"/>
                <w:sz w:val="20"/>
              </w:rPr>
              <w:t>Fri</w:t>
            </w:r>
            <w:r>
              <w:rPr>
                <w:rFonts w:hint="eastAsia"/>
                <w:sz w:val="20"/>
              </w:rPr>
              <w:t>）</w:t>
            </w:r>
          </w:p>
          <w:p w14:paraId="450CE2B4" w14:textId="77777777" w:rsidR="00EB05E9" w:rsidRDefault="00EB05E9" w:rsidP="007B7CB3">
            <w:pPr>
              <w:snapToGrid w:val="0"/>
              <w:spacing w:line="220" w:lineRule="exact"/>
              <w:jc w:val="center"/>
              <w:rPr>
                <w:sz w:val="20"/>
              </w:rPr>
            </w:pPr>
            <w:r>
              <w:rPr>
                <w:rFonts w:hint="eastAsia"/>
                <w:sz w:val="20"/>
              </w:rPr>
              <w:t>10:50</w:t>
            </w:r>
            <w:r>
              <w:rPr>
                <w:rFonts w:hint="eastAsia"/>
                <w:sz w:val="20"/>
              </w:rPr>
              <w:t>～</w:t>
            </w:r>
            <w:r>
              <w:rPr>
                <w:rFonts w:hint="eastAsia"/>
                <w:sz w:val="20"/>
              </w:rPr>
              <w:t>12:20</w:t>
            </w:r>
          </w:p>
        </w:tc>
        <w:tc>
          <w:tcPr>
            <w:tcW w:w="840" w:type="dxa"/>
            <w:vAlign w:val="center"/>
          </w:tcPr>
          <w:p w14:paraId="1A61FCD1" w14:textId="77777777" w:rsidR="00EB05E9" w:rsidRDefault="00EB05E9" w:rsidP="007B7CB3">
            <w:pPr>
              <w:snapToGrid w:val="0"/>
              <w:spacing w:line="220" w:lineRule="exact"/>
              <w:jc w:val="center"/>
              <w:rPr>
                <w:sz w:val="20"/>
              </w:rPr>
            </w:pPr>
            <w:r>
              <w:rPr>
                <w:rFonts w:hint="eastAsia"/>
                <w:sz w:val="20"/>
              </w:rPr>
              <w:t>１．５</w:t>
            </w:r>
          </w:p>
        </w:tc>
      </w:tr>
      <w:tr w:rsidR="00EB05E9" w14:paraId="1829555F" w14:textId="77777777" w:rsidTr="00F32CF9">
        <w:tc>
          <w:tcPr>
            <w:tcW w:w="851" w:type="dxa"/>
            <w:vAlign w:val="center"/>
          </w:tcPr>
          <w:p w14:paraId="18176875" w14:textId="77777777" w:rsidR="00EB05E9" w:rsidRDefault="00EB05E9" w:rsidP="00396EBA">
            <w:pPr>
              <w:snapToGrid w:val="0"/>
              <w:spacing w:line="220" w:lineRule="exact"/>
              <w:jc w:val="center"/>
              <w:rPr>
                <w:sz w:val="20"/>
              </w:rPr>
            </w:pPr>
            <w:r w:rsidRPr="0018490B">
              <w:rPr>
                <w:noProof/>
                <w:sz w:val="20"/>
              </w:rPr>
              <w:t>Lecture11</w:t>
            </w:r>
          </w:p>
        </w:tc>
        <w:tc>
          <w:tcPr>
            <w:tcW w:w="6600" w:type="dxa"/>
            <w:vAlign w:val="center"/>
          </w:tcPr>
          <w:p w14:paraId="550F1FED" w14:textId="77777777" w:rsidR="00EB05E9" w:rsidRPr="000A20EF" w:rsidRDefault="00EB05E9" w:rsidP="00396EBA">
            <w:pPr>
              <w:jc w:val="left"/>
              <w:rPr>
                <w:sz w:val="20"/>
              </w:rPr>
            </w:pPr>
            <w:r w:rsidRPr="0018490B">
              <w:rPr>
                <w:noProof/>
                <w:sz w:val="20"/>
              </w:rPr>
              <w:t>Japan's Problem of Conditionally Disadvantaged Areas and Approaches to Countermeasures</w:t>
            </w:r>
          </w:p>
          <w:p w14:paraId="4048B59E" w14:textId="77777777" w:rsidR="00EB05E9" w:rsidRPr="000A20EF" w:rsidRDefault="00EB05E9" w:rsidP="00396EBA">
            <w:pPr>
              <w:jc w:val="left"/>
              <w:rPr>
                <w:sz w:val="20"/>
              </w:rPr>
            </w:pPr>
            <w:r>
              <w:rPr>
                <w:rFonts w:hint="eastAsia"/>
                <w:sz w:val="20"/>
              </w:rPr>
              <w:t>（</w:t>
            </w:r>
            <w:r w:rsidRPr="0018490B">
              <w:rPr>
                <w:noProof/>
                <w:sz w:val="20"/>
              </w:rPr>
              <w:t>日本の条件不利地域問題と対策の考え方</w:t>
            </w:r>
            <w:r>
              <w:rPr>
                <w:rFonts w:hint="eastAsia"/>
                <w:sz w:val="20"/>
              </w:rPr>
              <w:t>）</w:t>
            </w:r>
          </w:p>
          <w:p w14:paraId="406C452A" w14:textId="77777777" w:rsidR="00EB05E9" w:rsidRPr="000A20EF" w:rsidRDefault="00EB05E9" w:rsidP="00396EBA">
            <w:pPr>
              <w:rPr>
                <w:sz w:val="20"/>
                <w:lang w:eastAsia="zh-CN"/>
              </w:rPr>
            </w:pPr>
            <w:r w:rsidRPr="0018490B">
              <w:rPr>
                <w:noProof/>
                <w:sz w:val="20"/>
                <w:lang w:eastAsia="zh-CN"/>
              </w:rPr>
              <w:t>YASUNAGA, Nobuyoshi</w:t>
            </w:r>
            <w:r>
              <w:rPr>
                <w:sz w:val="20"/>
                <w:lang w:eastAsia="zh-CN"/>
              </w:rPr>
              <w:t>(</w:t>
            </w:r>
            <w:r w:rsidRPr="0018490B">
              <w:rPr>
                <w:noProof/>
                <w:sz w:val="20"/>
                <w:lang w:eastAsia="zh-CN"/>
              </w:rPr>
              <w:t>Shimane University</w:t>
            </w:r>
            <w:r>
              <w:rPr>
                <w:sz w:val="20"/>
                <w:lang w:eastAsia="zh-CN"/>
              </w:rPr>
              <w:t>)</w:t>
            </w:r>
            <w:r w:rsidRPr="000A20EF">
              <w:rPr>
                <w:rFonts w:hint="eastAsia"/>
                <w:sz w:val="20"/>
                <w:lang w:eastAsia="zh-CN"/>
              </w:rPr>
              <w:t xml:space="preserve">　</w:t>
            </w:r>
            <w:r w:rsidRPr="0018490B">
              <w:rPr>
                <w:noProof/>
                <w:sz w:val="20"/>
                <w:lang w:eastAsia="zh-CN"/>
              </w:rPr>
              <w:t>保永　展利</w:t>
            </w:r>
            <w:r w:rsidRPr="000A20EF">
              <w:rPr>
                <w:rFonts w:ascii="ＭＳ 明朝" w:hAnsi="ＭＳ 明朝" w:hint="eastAsia"/>
                <w:sz w:val="20"/>
                <w:lang w:eastAsia="zh-CN"/>
              </w:rPr>
              <w:t xml:space="preserve">　</w:t>
            </w:r>
            <w:r w:rsidRPr="000A20EF">
              <w:rPr>
                <w:rFonts w:hint="eastAsia"/>
                <w:sz w:val="20"/>
                <w:lang w:eastAsia="zh-TW"/>
              </w:rPr>
              <w:t>(</w:t>
            </w:r>
            <w:r w:rsidRPr="0018490B">
              <w:rPr>
                <w:noProof/>
                <w:sz w:val="20"/>
                <w:lang w:eastAsia="zh-CN"/>
              </w:rPr>
              <w:t>島根大学准教授</w:t>
            </w:r>
            <w:r w:rsidRPr="000A20EF">
              <w:rPr>
                <w:rFonts w:hint="eastAsia"/>
                <w:sz w:val="20"/>
                <w:lang w:eastAsia="zh-TW"/>
              </w:rPr>
              <w:t>)</w:t>
            </w:r>
          </w:p>
        </w:tc>
        <w:tc>
          <w:tcPr>
            <w:tcW w:w="1800" w:type="dxa"/>
            <w:vAlign w:val="center"/>
          </w:tcPr>
          <w:p w14:paraId="14A64323" w14:textId="77777777" w:rsidR="00EB05E9" w:rsidRDefault="00EB05E9" w:rsidP="000A20EF">
            <w:pPr>
              <w:snapToGrid w:val="0"/>
              <w:spacing w:line="220" w:lineRule="exact"/>
              <w:jc w:val="center"/>
              <w:rPr>
                <w:sz w:val="20"/>
              </w:rPr>
            </w:pPr>
            <w:r>
              <w:rPr>
                <w:rFonts w:hint="eastAsia"/>
                <w:sz w:val="20"/>
              </w:rPr>
              <w:t>2024.11.15</w:t>
            </w:r>
            <w:r>
              <w:rPr>
                <w:rFonts w:hint="eastAsia"/>
                <w:sz w:val="20"/>
              </w:rPr>
              <w:t>（</w:t>
            </w:r>
            <w:r>
              <w:rPr>
                <w:rFonts w:hint="eastAsia"/>
                <w:sz w:val="20"/>
              </w:rPr>
              <w:t>Fri</w:t>
            </w:r>
            <w:r>
              <w:rPr>
                <w:rFonts w:hint="eastAsia"/>
                <w:sz w:val="20"/>
              </w:rPr>
              <w:t>）</w:t>
            </w:r>
          </w:p>
          <w:p w14:paraId="496A5840" w14:textId="77777777" w:rsidR="00EB05E9" w:rsidRDefault="00EB05E9" w:rsidP="007B7CB3">
            <w:pPr>
              <w:snapToGrid w:val="0"/>
              <w:spacing w:line="220" w:lineRule="exact"/>
              <w:jc w:val="center"/>
              <w:rPr>
                <w:sz w:val="20"/>
              </w:rPr>
            </w:pPr>
            <w:r>
              <w:rPr>
                <w:rFonts w:hint="eastAsia"/>
                <w:sz w:val="20"/>
              </w:rPr>
              <w:t>13:20</w:t>
            </w:r>
            <w:r>
              <w:rPr>
                <w:rFonts w:hint="eastAsia"/>
                <w:sz w:val="20"/>
              </w:rPr>
              <w:t>～</w:t>
            </w:r>
            <w:r>
              <w:rPr>
                <w:rFonts w:hint="eastAsia"/>
                <w:sz w:val="20"/>
              </w:rPr>
              <w:t>14:50</w:t>
            </w:r>
          </w:p>
        </w:tc>
        <w:tc>
          <w:tcPr>
            <w:tcW w:w="840" w:type="dxa"/>
            <w:vAlign w:val="center"/>
          </w:tcPr>
          <w:p w14:paraId="0FC8747B" w14:textId="77777777" w:rsidR="00EB05E9" w:rsidRDefault="00EB05E9" w:rsidP="007B7CB3">
            <w:pPr>
              <w:snapToGrid w:val="0"/>
              <w:spacing w:line="220" w:lineRule="exact"/>
              <w:jc w:val="center"/>
              <w:rPr>
                <w:sz w:val="20"/>
              </w:rPr>
            </w:pPr>
            <w:r>
              <w:rPr>
                <w:rFonts w:hint="eastAsia"/>
                <w:sz w:val="20"/>
              </w:rPr>
              <w:t>１．５</w:t>
            </w:r>
          </w:p>
        </w:tc>
      </w:tr>
      <w:tr w:rsidR="00EB05E9" w14:paraId="26B65593" w14:textId="77777777" w:rsidTr="00F32CF9">
        <w:trPr>
          <w:trHeight w:val="929"/>
        </w:trPr>
        <w:tc>
          <w:tcPr>
            <w:tcW w:w="851" w:type="dxa"/>
            <w:vAlign w:val="center"/>
          </w:tcPr>
          <w:p w14:paraId="04BCEA51" w14:textId="77777777" w:rsidR="00EB05E9" w:rsidRDefault="00EB05E9" w:rsidP="00396EBA">
            <w:pPr>
              <w:snapToGrid w:val="0"/>
              <w:spacing w:line="220" w:lineRule="exact"/>
              <w:jc w:val="center"/>
              <w:rPr>
                <w:sz w:val="20"/>
              </w:rPr>
            </w:pPr>
            <w:r w:rsidRPr="0018490B">
              <w:rPr>
                <w:noProof/>
                <w:sz w:val="20"/>
              </w:rPr>
              <w:t>Lecture12</w:t>
            </w:r>
          </w:p>
        </w:tc>
        <w:tc>
          <w:tcPr>
            <w:tcW w:w="6600" w:type="dxa"/>
            <w:vAlign w:val="center"/>
          </w:tcPr>
          <w:p w14:paraId="5E75DFDE" w14:textId="77777777" w:rsidR="00EB05E9" w:rsidRPr="000A20EF" w:rsidRDefault="00EB05E9" w:rsidP="00396EBA">
            <w:pPr>
              <w:jc w:val="left"/>
              <w:rPr>
                <w:sz w:val="20"/>
              </w:rPr>
            </w:pPr>
            <w:r w:rsidRPr="0018490B">
              <w:rPr>
                <w:noProof/>
                <w:sz w:val="20"/>
              </w:rPr>
              <w:t>Soil Liquefaction and Liquefaction induced Damage to Structures</w:t>
            </w:r>
          </w:p>
          <w:p w14:paraId="6B1A3B8F" w14:textId="77777777" w:rsidR="00EB05E9" w:rsidRPr="000A20EF" w:rsidRDefault="00EB05E9" w:rsidP="00396EBA">
            <w:pPr>
              <w:jc w:val="left"/>
              <w:rPr>
                <w:sz w:val="20"/>
              </w:rPr>
            </w:pPr>
            <w:r>
              <w:rPr>
                <w:rFonts w:hint="eastAsia"/>
                <w:sz w:val="20"/>
              </w:rPr>
              <w:t>（</w:t>
            </w:r>
            <w:r w:rsidRPr="0018490B">
              <w:rPr>
                <w:noProof/>
                <w:sz w:val="20"/>
              </w:rPr>
              <w:t>地盤の液状化と構造物の液状化被害</w:t>
            </w:r>
            <w:r>
              <w:rPr>
                <w:rFonts w:hint="eastAsia"/>
                <w:sz w:val="20"/>
              </w:rPr>
              <w:t>）</w:t>
            </w:r>
          </w:p>
          <w:p w14:paraId="686BDD13" w14:textId="77777777" w:rsidR="00EB05E9" w:rsidRPr="000A20EF" w:rsidRDefault="00EB05E9" w:rsidP="00396EBA">
            <w:pPr>
              <w:rPr>
                <w:sz w:val="20"/>
                <w:lang w:eastAsia="zh-CN"/>
              </w:rPr>
            </w:pPr>
            <w:r w:rsidRPr="0018490B">
              <w:rPr>
                <w:noProof/>
                <w:sz w:val="20"/>
                <w:lang w:eastAsia="zh-CN"/>
              </w:rPr>
              <w:t>HARA, Tadashi</w:t>
            </w:r>
            <w:r>
              <w:rPr>
                <w:sz w:val="20"/>
                <w:lang w:eastAsia="zh-CN"/>
              </w:rPr>
              <w:t>(</w:t>
            </w:r>
            <w:r w:rsidRPr="0018490B">
              <w:rPr>
                <w:noProof/>
                <w:sz w:val="20"/>
                <w:lang w:eastAsia="zh-CN"/>
              </w:rPr>
              <w:t>Kochi University</w:t>
            </w:r>
            <w:r>
              <w:rPr>
                <w:sz w:val="20"/>
              </w:rPr>
              <w:t>)</w:t>
            </w:r>
            <w:r w:rsidRPr="000A20EF">
              <w:rPr>
                <w:rFonts w:hint="eastAsia"/>
                <w:sz w:val="20"/>
                <w:lang w:eastAsia="zh-CN"/>
              </w:rPr>
              <w:t xml:space="preserve">　</w:t>
            </w:r>
            <w:r w:rsidRPr="0018490B">
              <w:rPr>
                <w:noProof/>
                <w:sz w:val="20"/>
                <w:lang w:eastAsia="zh-CN"/>
              </w:rPr>
              <w:t>原　忠</w:t>
            </w:r>
            <w:r w:rsidRPr="000A20EF">
              <w:rPr>
                <w:rFonts w:ascii="ＭＳ 明朝" w:hAnsi="ＭＳ 明朝" w:hint="eastAsia"/>
                <w:sz w:val="20"/>
                <w:lang w:eastAsia="zh-CN"/>
              </w:rPr>
              <w:t xml:space="preserve">　</w:t>
            </w:r>
            <w:r w:rsidRPr="000A20EF">
              <w:rPr>
                <w:rFonts w:hint="eastAsia"/>
                <w:sz w:val="20"/>
                <w:lang w:eastAsia="zh-TW"/>
              </w:rPr>
              <w:t>(</w:t>
            </w:r>
            <w:r w:rsidRPr="0018490B">
              <w:rPr>
                <w:noProof/>
                <w:sz w:val="20"/>
                <w:lang w:eastAsia="zh-CN"/>
              </w:rPr>
              <w:t>高知大学教授</w:t>
            </w:r>
            <w:r w:rsidRPr="000A20EF">
              <w:rPr>
                <w:rFonts w:hint="eastAsia"/>
                <w:sz w:val="20"/>
                <w:lang w:eastAsia="zh-TW"/>
              </w:rPr>
              <w:t>)</w:t>
            </w:r>
          </w:p>
        </w:tc>
        <w:tc>
          <w:tcPr>
            <w:tcW w:w="1800" w:type="dxa"/>
            <w:vAlign w:val="center"/>
          </w:tcPr>
          <w:p w14:paraId="0D0D131F" w14:textId="77777777" w:rsidR="00EB05E9" w:rsidRDefault="00EB05E9" w:rsidP="000A20EF">
            <w:pPr>
              <w:snapToGrid w:val="0"/>
              <w:spacing w:line="220" w:lineRule="exact"/>
              <w:jc w:val="center"/>
              <w:rPr>
                <w:sz w:val="20"/>
              </w:rPr>
            </w:pPr>
            <w:r>
              <w:rPr>
                <w:rFonts w:hint="eastAsia"/>
                <w:sz w:val="20"/>
              </w:rPr>
              <w:t>2024.11.15</w:t>
            </w:r>
            <w:r>
              <w:rPr>
                <w:rFonts w:hint="eastAsia"/>
                <w:sz w:val="20"/>
              </w:rPr>
              <w:t>（</w:t>
            </w:r>
            <w:r>
              <w:rPr>
                <w:rFonts w:hint="eastAsia"/>
                <w:sz w:val="20"/>
              </w:rPr>
              <w:t>Fri</w:t>
            </w:r>
            <w:r>
              <w:rPr>
                <w:rFonts w:hint="eastAsia"/>
                <w:sz w:val="20"/>
              </w:rPr>
              <w:t>）</w:t>
            </w:r>
          </w:p>
          <w:p w14:paraId="49A35158" w14:textId="77777777" w:rsidR="00EB05E9" w:rsidRDefault="00EB05E9" w:rsidP="007B7CB3">
            <w:pPr>
              <w:snapToGrid w:val="0"/>
              <w:spacing w:line="220" w:lineRule="exact"/>
              <w:jc w:val="center"/>
              <w:rPr>
                <w:sz w:val="20"/>
              </w:rPr>
            </w:pPr>
            <w:r>
              <w:rPr>
                <w:rFonts w:hint="eastAsia"/>
                <w:sz w:val="20"/>
              </w:rPr>
              <w:t>15:00</w:t>
            </w:r>
            <w:r>
              <w:rPr>
                <w:rFonts w:hint="eastAsia"/>
                <w:sz w:val="20"/>
              </w:rPr>
              <w:t>～</w:t>
            </w:r>
            <w:r>
              <w:rPr>
                <w:rFonts w:hint="eastAsia"/>
                <w:sz w:val="20"/>
              </w:rPr>
              <w:t>16:30</w:t>
            </w:r>
          </w:p>
        </w:tc>
        <w:tc>
          <w:tcPr>
            <w:tcW w:w="840" w:type="dxa"/>
            <w:vAlign w:val="center"/>
          </w:tcPr>
          <w:p w14:paraId="197488F1" w14:textId="77777777" w:rsidR="00EB05E9" w:rsidRDefault="00EB05E9" w:rsidP="007B7CB3">
            <w:pPr>
              <w:snapToGrid w:val="0"/>
              <w:spacing w:line="220" w:lineRule="exact"/>
              <w:jc w:val="center"/>
              <w:rPr>
                <w:sz w:val="20"/>
              </w:rPr>
            </w:pPr>
            <w:r>
              <w:rPr>
                <w:rFonts w:hint="eastAsia"/>
                <w:sz w:val="20"/>
              </w:rPr>
              <w:t>１．５</w:t>
            </w:r>
          </w:p>
        </w:tc>
      </w:tr>
    </w:tbl>
    <w:p w14:paraId="110616B7" w14:textId="3ED37C9F" w:rsidR="00EB05E9" w:rsidRPr="00D93924" w:rsidRDefault="00EB05E9" w:rsidP="007B7CB3">
      <w:pPr>
        <w:snapToGrid w:val="0"/>
        <w:jc w:val="left"/>
      </w:pPr>
      <w:r>
        <w:rPr>
          <w:rFonts w:hint="eastAsia"/>
        </w:rPr>
        <w:t xml:space="preserve">　　　　　場　所　　　</w:t>
      </w:r>
      <w:r>
        <w:t xml:space="preserve"> </w:t>
      </w:r>
      <w:r>
        <w:rPr>
          <w:rFonts w:hint="eastAsia"/>
        </w:rPr>
        <w:t>連合大学院の構成大学の遠隔講義システム設置室</w:t>
      </w:r>
    </w:p>
    <w:sectPr w:rsidR="00EB05E9" w:rsidRPr="00D93924" w:rsidSect="00EB05E9">
      <w:type w:val="continuous"/>
      <w:pgSz w:w="11906" w:h="16838" w:code="9"/>
      <w:pgMar w:top="459" w:right="391" w:bottom="454" w:left="357" w:header="851" w:footer="992" w:gutter="0"/>
      <w:cols w:space="425"/>
      <w:docGrid w:type="linesAndChars" w:linePitch="329" w:charSpace="-4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05FAF" w14:textId="77777777" w:rsidR="00EB05E9" w:rsidRDefault="00EB05E9" w:rsidP="00312C8B">
      <w:r>
        <w:separator/>
      </w:r>
    </w:p>
  </w:endnote>
  <w:endnote w:type="continuationSeparator" w:id="0">
    <w:p w14:paraId="6CA0A639" w14:textId="77777777" w:rsidR="00EB05E9" w:rsidRDefault="00EB05E9" w:rsidP="00312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2DFE" w14:textId="77777777" w:rsidR="00EB05E9" w:rsidRDefault="00EB05E9" w:rsidP="00312C8B">
      <w:r>
        <w:separator/>
      </w:r>
    </w:p>
  </w:footnote>
  <w:footnote w:type="continuationSeparator" w:id="0">
    <w:p w14:paraId="4FE377D7" w14:textId="77777777" w:rsidR="00EB05E9" w:rsidRDefault="00EB05E9" w:rsidP="00312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767827AD"/>
    <w:multiLevelType w:val="singleLevel"/>
    <w:tmpl w:val="BD40DF50"/>
    <w:lvl w:ilvl="0">
      <w:start w:val="5"/>
      <w:numFmt w:val="bullet"/>
      <w:lvlText w:val="☆"/>
      <w:lvlJc w:val="left"/>
      <w:pPr>
        <w:tabs>
          <w:tab w:val="num" w:pos="630"/>
        </w:tabs>
        <w:ind w:left="630" w:hanging="63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19"/>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81F1C"/>
    <w:rsid w:val="0001417C"/>
    <w:rsid w:val="000221D4"/>
    <w:rsid w:val="00025510"/>
    <w:rsid w:val="0004140B"/>
    <w:rsid w:val="00044901"/>
    <w:rsid w:val="00060159"/>
    <w:rsid w:val="00077E88"/>
    <w:rsid w:val="00081197"/>
    <w:rsid w:val="000A20EF"/>
    <w:rsid w:val="000A6AB5"/>
    <w:rsid w:val="000D2DEA"/>
    <w:rsid w:val="00102E73"/>
    <w:rsid w:val="00110F9D"/>
    <w:rsid w:val="00183692"/>
    <w:rsid w:val="001874C4"/>
    <w:rsid w:val="001A239D"/>
    <w:rsid w:val="001A5E65"/>
    <w:rsid w:val="001B4C8E"/>
    <w:rsid w:val="001C460B"/>
    <w:rsid w:val="001E20A3"/>
    <w:rsid w:val="002277B0"/>
    <w:rsid w:val="00233FE6"/>
    <w:rsid w:val="00247326"/>
    <w:rsid w:val="00256B07"/>
    <w:rsid w:val="002629B6"/>
    <w:rsid w:val="00271CF5"/>
    <w:rsid w:val="002877CC"/>
    <w:rsid w:val="00290105"/>
    <w:rsid w:val="002D2B6B"/>
    <w:rsid w:val="002E5068"/>
    <w:rsid w:val="00312C8B"/>
    <w:rsid w:val="00317161"/>
    <w:rsid w:val="00361F5E"/>
    <w:rsid w:val="00383FD3"/>
    <w:rsid w:val="00387B18"/>
    <w:rsid w:val="0039128B"/>
    <w:rsid w:val="00396EBA"/>
    <w:rsid w:val="003A3183"/>
    <w:rsid w:val="003B4B81"/>
    <w:rsid w:val="003E4A48"/>
    <w:rsid w:val="003F6352"/>
    <w:rsid w:val="00406CD4"/>
    <w:rsid w:val="00424ADE"/>
    <w:rsid w:val="00463417"/>
    <w:rsid w:val="00493283"/>
    <w:rsid w:val="004A03C6"/>
    <w:rsid w:val="004C4A65"/>
    <w:rsid w:val="004C7D04"/>
    <w:rsid w:val="004D3401"/>
    <w:rsid w:val="004F7F0D"/>
    <w:rsid w:val="0050546B"/>
    <w:rsid w:val="005344A2"/>
    <w:rsid w:val="005743D1"/>
    <w:rsid w:val="005A1C56"/>
    <w:rsid w:val="005C1F3D"/>
    <w:rsid w:val="005E700E"/>
    <w:rsid w:val="005F219E"/>
    <w:rsid w:val="00617129"/>
    <w:rsid w:val="0062516C"/>
    <w:rsid w:val="00630A62"/>
    <w:rsid w:val="006369E9"/>
    <w:rsid w:val="00640F14"/>
    <w:rsid w:val="00642077"/>
    <w:rsid w:val="00660F2A"/>
    <w:rsid w:val="00661167"/>
    <w:rsid w:val="0068029A"/>
    <w:rsid w:val="006862A1"/>
    <w:rsid w:val="006A2542"/>
    <w:rsid w:val="006B7EFE"/>
    <w:rsid w:val="006C4C6B"/>
    <w:rsid w:val="006C7A43"/>
    <w:rsid w:val="00712252"/>
    <w:rsid w:val="00724B02"/>
    <w:rsid w:val="00736836"/>
    <w:rsid w:val="00737ECD"/>
    <w:rsid w:val="00753B9A"/>
    <w:rsid w:val="00782B34"/>
    <w:rsid w:val="007830F2"/>
    <w:rsid w:val="007874FC"/>
    <w:rsid w:val="007B25CC"/>
    <w:rsid w:val="007B7CB3"/>
    <w:rsid w:val="007F130A"/>
    <w:rsid w:val="008261E2"/>
    <w:rsid w:val="00827223"/>
    <w:rsid w:val="00834A51"/>
    <w:rsid w:val="008413B7"/>
    <w:rsid w:val="00855DD6"/>
    <w:rsid w:val="008578FE"/>
    <w:rsid w:val="0089369A"/>
    <w:rsid w:val="0089603F"/>
    <w:rsid w:val="008A2A75"/>
    <w:rsid w:val="008A7691"/>
    <w:rsid w:val="008D485F"/>
    <w:rsid w:val="008E1454"/>
    <w:rsid w:val="008E2441"/>
    <w:rsid w:val="009003ED"/>
    <w:rsid w:val="0090253D"/>
    <w:rsid w:val="00950BA2"/>
    <w:rsid w:val="0095683F"/>
    <w:rsid w:val="009A18C8"/>
    <w:rsid w:val="009B033F"/>
    <w:rsid w:val="009C0774"/>
    <w:rsid w:val="009D1FC0"/>
    <w:rsid w:val="009D2620"/>
    <w:rsid w:val="009E24E3"/>
    <w:rsid w:val="00A56B99"/>
    <w:rsid w:val="00A65D65"/>
    <w:rsid w:val="00A74AFC"/>
    <w:rsid w:val="00A91FD5"/>
    <w:rsid w:val="00A953B2"/>
    <w:rsid w:val="00AA3047"/>
    <w:rsid w:val="00AB2FFB"/>
    <w:rsid w:val="00AC0F73"/>
    <w:rsid w:val="00AE72A4"/>
    <w:rsid w:val="00B02865"/>
    <w:rsid w:val="00B23E84"/>
    <w:rsid w:val="00B32CF4"/>
    <w:rsid w:val="00B365E5"/>
    <w:rsid w:val="00B506A9"/>
    <w:rsid w:val="00B818BD"/>
    <w:rsid w:val="00B90AFA"/>
    <w:rsid w:val="00B950C8"/>
    <w:rsid w:val="00BB1521"/>
    <w:rsid w:val="00BD68B8"/>
    <w:rsid w:val="00BE411C"/>
    <w:rsid w:val="00C1463E"/>
    <w:rsid w:val="00C178E5"/>
    <w:rsid w:val="00C40E55"/>
    <w:rsid w:val="00C81F1C"/>
    <w:rsid w:val="00CB1D8D"/>
    <w:rsid w:val="00CB71E0"/>
    <w:rsid w:val="00CE3759"/>
    <w:rsid w:val="00D33982"/>
    <w:rsid w:val="00D52ECA"/>
    <w:rsid w:val="00D54A8C"/>
    <w:rsid w:val="00D644CB"/>
    <w:rsid w:val="00D8542F"/>
    <w:rsid w:val="00D93924"/>
    <w:rsid w:val="00DD4B63"/>
    <w:rsid w:val="00DF0468"/>
    <w:rsid w:val="00DF3500"/>
    <w:rsid w:val="00E13E72"/>
    <w:rsid w:val="00E23873"/>
    <w:rsid w:val="00E36651"/>
    <w:rsid w:val="00E50DFC"/>
    <w:rsid w:val="00E5594B"/>
    <w:rsid w:val="00E56AB9"/>
    <w:rsid w:val="00E660B0"/>
    <w:rsid w:val="00E909C6"/>
    <w:rsid w:val="00E94033"/>
    <w:rsid w:val="00EB05E9"/>
    <w:rsid w:val="00EB0DC9"/>
    <w:rsid w:val="00EB34AA"/>
    <w:rsid w:val="00EB69C4"/>
    <w:rsid w:val="00EF1678"/>
    <w:rsid w:val="00F160F6"/>
    <w:rsid w:val="00F32CF9"/>
    <w:rsid w:val="00F65E78"/>
    <w:rsid w:val="00F94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8844BC"/>
  <w15:docId w15:val="{12622373-91DA-463E-94F5-B96EF6FA0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0F73"/>
    <w:pPr>
      <w:widowControl w:val="0"/>
      <w:jc w:val="both"/>
    </w:pPr>
    <w:rPr>
      <w:rFonts w:eastAsia="ＭＳ 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C0F73"/>
    <w:pPr>
      <w:jc w:val="left"/>
    </w:pPr>
    <w:rPr>
      <w:sz w:val="19"/>
    </w:rPr>
  </w:style>
  <w:style w:type="paragraph" w:styleId="a4">
    <w:name w:val="Note Heading"/>
    <w:basedOn w:val="a"/>
    <w:next w:val="a"/>
    <w:rsid w:val="00B506A9"/>
    <w:pPr>
      <w:jc w:val="center"/>
    </w:pPr>
  </w:style>
  <w:style w:type="paragraph" w:styleId="a5">
    <w:name w:val="Balloon Text"/>
    <w:basedOn w:val="a"/>
    <w:semiHidden/>
    <w:rsid w:val="003F6352"/>
    <w:rPr>
      <w:rFonts w:ascii="Arial" w:eastAsia="ＭＳ ゴシック" w:hAnsi="Arial"/>
      <w:sz w:val="18"/>
      <w:szCs w:val="18"/>
    </w:rPr>
  </w:style>
  <w:style w:type="paragraph" w:styleId="a6">
    <w:name w:val="header"/>
    <w:basedOn w:val="a"/>
    <w:link w:val="a7"/>
    <w:rsid w:val="00312C8B"/>
    <w:pPr>
      <w:tabs>
        <w:tab w:val="center" w:pos="4252"/>
        <w:tab w:val="right" w:pos="8504"/>
      </w:tabs>
      <w:snapToGrid w:val="0"/>
    </w:pPr>
  </w:style>
  <w:style w:type="character" w:customStyle="1" w:styleId="a7">
    <w:name w:val="ヘッダー (文字)"/>
    <w:link w:val="a6"/>
    <w:rsid w:val="00312C8B"/>
    <w:rPr>
      <w:rFonts w:eastAsia="ＭＳ Ｐ明朝"/>
      <w:kern w:val="2"/>
      <w:sz w:val="24"/>
    </w:rPr>
  </w:style>
  <w:style w:type="paragraph" w:styleId="a8">
    <w:name w:val="footer"/>
    <w:basedOn w:val="a"/>
    <w:link w:val="a9"/>
    <w:rsid w:val="00312C8B"/>
    <w:pPr>
      <w:tabs>
        <w:tab w:val="center" w:pos="4252"/>
        <w:tab w:val="right" w:pos="8504"/>
      </w:tabs>
      <w:snapToGrid w:val="0"/>
    </w:pPr>
  </w:style>
  <w:style w:type="character" w:customStyle="1" w:styleId="a9">
    <w:name w:val="フッター (文字)"/>
    <w:link w:val="a8"/>
    <w:rsid w:val="00312C8B"/>
    <w:rPr>
      <w:rFonts w:eastAsia="ＭＳ Ｐ明朝"/>
      <w:kern w:val="2"/>
      <w:sz w:val="24"/>
    </w:rPr>
  </w:style>
  <w:style w:type="paragraph" w:styleId="HTML">
    <w:name w:val="HTML Preformatted"/>
    <w:basedOn w:val="a"/>
    <w:rsid w:val="000A2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0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404</Words>
  <Characters>2307</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平成１４年度（２００２）後期連合一般ゼミナール日程表</vt:lpstr>
      <vt:lpstr>平成１４年度（２００２）後期連合一般ゼミナール日程表</vt:lpstr>
    </vt:vector>
  </TitlesOfParts>
  <Company>東京農工大学</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平成１４年度（２００２）後期連合一般ゼミナール日程表</dc:title>
  <dc:creator>NEC-PCuser</dc:creator>
  <cp:lastModifiedBy>rennougk .</cp:lastModifiedBy>
  <cp:revision>1</cp:revision>
  <cp:lastPrinted>2010-07-30T05:20:00Z</cp:lastPrinted>
  <dcterms:created xsi:type="dcterms:W3CDTF">2024-09-11T08:48:00Z</dcterms:created>
  <dcterms:modified xsi:type="dcterms:W3CDTF">2024-09-11T08:50:00Z</dcterms:modified>
</cp:coreProperties>
</file>