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D09B" w14:textId="28CCC488" w:rsidR="009B0FE0" w:rsidRDefault="00B23FF1" w:rsidP="007B7CB3">
      <w:pPr>
        <w:snapToGrid w:val="0"/>
        <w:jc w:val="center"/>
        <w:rPr>
          <w:rFonts w:eastAsia="ＭＳ ゴシック"/>
          <w:b/>
          <w:bCs/>
          <w:sz w:val="32"/>
        </w:rPr>
      </w:pPr>
      <w:r>
        <w:rPr>
          <w:rFonts w:eastAsia="ＭＳ ゴシック" w:hint="eastAsia"/>
          <w:b/>
          <w:bCs/>
          <w:sz w:val="32"/>
        </w:rPr>
        <w:t>令和</w:t>
      </w:r>
      <w:r w:rsidR="00C61DBD">
        <w:rPr>
          <w:rFonts w:eastAsia="ＭＳ ゴシック" w:hint="eastAsia"/>
          <w:b/>
          <w:bCs/>
          <w:sz w:val="32"/>
        </w:rPr>
        <w:t>5</w:t>
      </w:r>
      <w:r w:rsidR="009B0FE0">
        <w:rPr>
          <w:rFonts w:eastAsia="ＭＳ ゴシック" w:hint="eastAsia"/>
          <w:b/>
          <w:bCs/>
          <w:sz w:val="32"/>
        </w:rPr>
        <w:t>（</w:t>
      </w:r>
      <w:r w:rsidR="009B0FE0">
        <w:rPr>
          <w:rFonts w:eastAsia="ＭＳ ゴシック" w:hint="eastAsia"/>
          <w:b/>
          <w:bCs/>
          <w:sz w:val="32"/>
        </w:rPr>
        <w:t>20</w:t>
      </w:r>
      <w:r>
        <w:rPr>
          <w:rFonts w:eastAsia="ＭＳ ゴシック" w:hint="eastAsia"/>
          <w:b/>
          <w:bCs/>
          <w:sz w:val="32"/>
        </w:rPr>
        <w:t>2</w:t>
      </w:r>
      <w:r w:rsidR="00C61DBD">
        <w:rPr>
          <w:rFonts w:eastAsia="ＭＳ ゴシック"/>
          <w:b/>
          <w:bCs/>
          <w:sz w:val="32"/>
        </w:rPr>
        <w:t>3</w:t>
      </w:r>
      <w:r w:rsidR="009B0FE0">
        <w:rPr>
          <w:rFonts w:eastAsia="ＭＳ ゴシック" w:hint="eastAsia"/>
          <w:b/>
          <w:bCs/>
          <w:sz w:val="32"/>
        </w:rPr>
        <w:t>）年度</w:t>
      </w:r>
      <w:r w:rsidR="00A627EB">
        <w:rPr>
          <w:rFonts w:eastAsia="ＭＳ ゴシック" w:hint="eastAsia"/>
          <w:b/>
          <w:bCs/>
          <w:sz w:val="32"/>
        </w:rPr>
        <w:t>前</w:t>
      </w:r>
      <w:r w:rsidR="009B0FE0">
        <w:rPr>
          <w:rFonts w:eastAsia="ＭＳ ゴシック" w:hint="eastAsia"/>
          <w:b/>
          <w:bCs/>
          <w:sz w:val="32"/>
        </w:rPr>
        <w:t>期連合一般ゼミナール</w:t>
      </w:r>
      <w:r w:rsidR="009B0FE0">
        <w:rPr>
          <w:rFonts w:eastAsia="ＭＳ ゴシック" w:hint="eastAsia"/>
          <w:b/>
          <w:bCs/>
          <w:sz w:val="32"/>
        </w:rPr>
        <w:t>(</w:t>
      </w:r>
      <w:r w:rsidR="00A627EB">
        <w:rPr>
          <w:rFonts w:eastAsia="ＭＳ ゴシック" w:hint="eastAsia"/>
          <w:b/>
          <w:bCs/>
          <w:sz w:val="32"/>
        </w:rPr>
        <w:t>日本</w:t>
      </w:r>
      <w:r w:rsidR="009B0FE0">
        <w:rPr>
          <w:rFonts w:eastAsia="ＭＳ ゴシック" w:hint="eastAsia"/>
          <w:b/>
          <w:bCs/>
          <w:sz w:val="32"/>
        </w:rPr>
        <w:t>語</w:t>
      </w:r>
      <w:r w:rsidR="009B0FE0">
        <w:rPr>
          <w:rFonts w:eastAsia="ＭＳ ゴシック" w:hint="eastAsia"/>
          <w:b/>
          <w:bCs/>
          <w:sz w:val="32"/>
        </w:rPr>
        <w:t>)</w:t>
      </w:r>
      <w:r w:rsidR="00B860B9">
        <w:rPr>
          <w:rFonts w:eastAsia="ＭＳ ゴシック"/>
          <w:b/>
          <w:bCs/>
          <w:sz w:val="32"/>
        </w:rPr>
        <w:t>(</w:t>
      </w:r>
      <w:r w:rsidR="00B860B9">
        <w:rPr>
          <w:rFonts w:eastAsia="ＭＳ ゴシック" w:hint="eastAsia"/>
          <w:b/>
          <w:bCs/>
          <w:sz w:val="32"/>
        </w:rPr>
        <w:t>農学特別講義</w:t>
      </w:r>
      <w:r w:rsidR="00B860B9">
        <w:rPr>
          <w:rFonts w:eastAsia="ＭＳ ゴシック" w:hint="eastAsia"/>
          <w:b/>
          <w:bCs/>
          <w:sz w:val="32"/>
        </w:rPr>
        <w:t>(</w:t>
      </w:r>
      <w:r w:rsidR="00B860B9">
        <w:rPr>
          <w:rFonts w:eastAsia="ＭＳ ゴシック" w:hint="eastAsia"/>
          <w:b/>
          <w:bCs/>
          <w:sz w:val="32"/>
        </w:rPr>
        <w:t>日本語</w:t>
      </w:r>
      <w:r w:rsidR="00B860B9">
        <w:rPr>
          <w:rFonts w:eastAsia="ＭＳ ゴシック" w:hint="eastAsia"/>
          <w:b/>
          <w:bCs/>
          <w:sz w:val="32"/>
        </w:rPr>
        <w:t>))</w:t>
      </w:r>
      <w:r w:rsidR="009B0FE0">
        <w:rPr>
          <w:rFonts w:eastAsia="ＭＳ ゴシック" w:hint="eastAsia"/>
          <w:b/>
          <w:bCs/>
          <w:sz w:val="32"/>
        </w:rPr>
        <w:t>受講届</w:t>
      </w:r>
    </w:p>
    <w:p w14:paraId="3B298D5F" w14:textId="77777777" w:rsidR="00B23FF1" w:rsidRPr="00415E21" w:rsidRDefault="00B23FF1" w:rsidP="00B23FF1">
      <w:pPr>
        <w:snapToGrid w:val="0"/>
        <w:rPr>
          <w:rFonts w:eastAsia="ＭＳ ゴシック"/>
          <w:b/>
          <w:bCs/>
          <w:sz w:val="20"/>
        </w:rPr>
      </w:pPr>
      <w:r>
        <w:rPr>
          <w:rFonts w:eastAsia="ＭＳ ゴシック" w:hint="eastAsia"/>
          <w:b/>
          <w:bCs/>
          <w:sz w:val="21"/>
        </w:rPr>
        <w:t xml:space="preserve">                </w:t>
      </w:r>
      <w:r w:rsidRPr="00E45C90">
        <w:rPr>
          <w:rFonts w:eastAsia="ＭＳ ゴシック" w:hint="eastAsia"/>
          <w:b/>
          <w:bCs/>
          <w:sz w:val="20"/>
        </w:rPr>
        <w:t xml:space="preserve">                     </w:t>
      </w:r>
    </w:p>
    <w:p w14:paraId="44213ECB" w14:textId="3039FCA5" w:rsidR="00B23FF1" w:rsidRDefault="00C61DBD" w:rsidP="00B23FF1">
      <w:pPr>
        <w:snapToGrid w:val="0"/>
        <w:ind w:firstLineChars="700" w:firstLine="1531"/>
        <w:rPr>
          <w:u w:val="single"/>
          <w:lang w:eastAsia="zh-CN"/>
        </w:rPr>
      </w:pPr>
      <w:r>
        <w:rPr>
          <w:rFonts w:hint="eastAsia"/>
          <w:u w:val="single"/>
        </w:rPr>
        <w:t>学籍</w:t>
      </w:r>
      <w:r w:rsidR="00B23FF1">
        <w:rPr>
          <w:rFonts w:hint="eastAsia"/>
          <w:u w:val="single"/>
          <w:lang w:eastAsia="zh-CN"/>
        </w:rPr>
        <w:t xml:space="preserve">番号　　　　　　　　　　　　　　　　　　　　</w:t>
      </w:r>
      <w:r w:rsidR="00B23FF1">
        <w:rPr>
          <w:rFonts w:hint="eastAsia"/>
          <w:lang w:eastAsia="zh-CN"/>
        </w:rPr>
        <w:t>，</w:t>
      </w:r>
      <w:r w:rsidR="00B23FF1">
        <w:rPr>
          <w:rFonts w:hint="eastAsia"/>
          <w:u w:val="single"/>
          <w:lang w:eastAsia="zh-CN"/>
        </w:rPr>
        <w:t xml:space="preserve">　　　　　　　　　　　　　　　　　　　　　大学配置</w:t>
      </w:r>
    </w:p>
    <w:p w14:paraId="4A72D4F3" w14:textId="77777777" w:rsidR="00B23FF1" w:rsidRPr="00E45C90" w:rsidRDefault="00B23FF1" w:rsidP="00B23FF1">
      <w:pPr>
        <w:snapToGrid w:val="0"/>
        <w:ind w:firstLineChars="500" w:firstLine="1094"/>
        <w:rPr>
          <w:sz w:val="16"/>
          <w:szCs w:val="16"/>
        </w:rPr>
      </w:pPr>
      <w:r>
        <w:rPr>
          <w:rFonts w:hint="eastAsia"/>
        </w:rPr>
        <w:t xml:space="preserve">    </w:t>
      </w:r>
    </w:p>
    <w:p w14:paraId="32605B00" w14:textId="77777777" w:rsidR="00B23FF1" w:rsidRDefault="00B23FF1" w:rsidP="00B23FF1">
      <w:pPr>
        <w:snapToGrid w:val="0"/>
        <w:ind w:firstLineChars="700" w:firstLine="1531"/>
        <w:rPr>
          <w:u w:val="single"/>
        </w:rPr>
      </w:pPr>
      <w:r>
        <w:rPr>
          <w:rFonts w:hint="eastAsia"/>
          <w:u w:val="single"/>
        </w:rPr>
        <w:t xml:space="preserve">氏名　　　　　　　　　　　　　　　　　　　　　　　　　　　　　　　　　　　　　　　　　　　　　　　　　　　</w:t>
      </w:r>
    </w:p>
    <w:p w14:paraId="358FD7FB" w14:textId="77777777" w:rsidR="00B23FF1" w:rsidRPr="00E45C90" w:rsidRDefault="00B23FF1" w:rsidP="00B23FF1">
      <w:pPr>
        <w:snapToGrid w:val="0"/>
        <w:ind w:firstLineChars="500" w:firstLine="1094"/>
      </w:pPr>
      <w:r>
        <w:rPr>
          <w:rFonts w:hint="eastAsia"/>
        </w:rPr>
        <w:t xml:space="preserve">    </w:t>
      </w:r>
    </w:p>
    <w:p w14:paraId="6A5D8EE0" w14:textId="77777777" w:rsidR="007B0C61" w:rsidRDefault="00B23FF1" w:rsidP="007B0C61">
      <w:pPr>
        <w:snapToGrid w:val="0"/>
        <w:ind w:firstLineChars="700" w:firstLine="1531"/>
        <w:rPr>
          <w:u w:val="single"/>
        </w:rPr>
      </w:pPr>
      <w:r>
        <w:rPr>
          <w:rFonts w:hint="eastAsia"/>
          <w:u w:val="single"/>
        </w:rPr>
        <w:t>受講する場所：　　　　　　　　　　　　　　　　　　　　　　　　　　大学遠隔講義システム設置室</w:t>
      </w:r>
    </w:p>
    <w:p w14:paraId="223F0749" w14:textId="77777777" w:rsidR="009B0FE0" w:rsidRDefault="009B0FE0" w:rsidP="00F32CF9">
      <w:pPr>
        <w:snapToGrid w:val="0"/>
        <w:ind w:firstLineChars="400" w:firstLine="875"/>
      </w:pPr>
      <w:r>
        <w:rPr>
          <w:rFonts w:hint="eastAsia"/>
        </w:rPr>
        <w:t>下記の講義を聴講します。（聴講する番号に○をつけて提出してください。）</w:t>
      </w:r>
    </w:p>
    <w:tbl>
      <w:tblPr>
        <w:tblW w:w="1020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6671"/>
        <w:gridCol w:w="1819"/>
        <w:gridCol w:w="849"/>
      </w:tblGrid>
      <w:tr w:rsidR="009B0FE0" w14:paraId="0951A459" w14:textId="77777777" w:rsidTr="005A2CDF">
        <w:tc>
          <w:tcPr>
            <w:tcW w:w="861" w:type="dxa"/>
          </w:tcPr>
          <w:p w14:paraId="6707422D" w14:textId="77777777" w:rsidR="009B0FE0" w:rsidRDefault="009B0FE0" w:rsidP="007B7CB3">
            <w:pPr>
              <w:snapToGrid w:val="0"/>
              <w:jc w:val="center"/>
              <w:rPr>
                <w:sz w:val="20"/>
              </w:rPr>
            </w:pPr>
            <w:r>
              <w:rPr>
                <w:rFonts w:hint="eastAsia"/>
                <w:sz w:val="20"/>
              </w:rPr>
              <w:t>番号</w:t>
            </w:r>
          </w:p>
        </w:tc>
        <w:tc>
          <w:tcPr>
            <w:tcW w:w="6671" w:type="dxa"/>
          </w:tcPr>
          <w:p w14:paraId="1C829D34" w14:textId="77777777" w:rsidR="009B0FE0" w:rsidRDefault="009B0FE0" w:rsidP="007B7CB3">
            <w:pPr>
              <w:snapToGrid w:val="0"/>
              <w:jc w:val="center"/>
              <w:rPr>
                <w:sz w:val="20"/>
              </w:rPr>
            </w:pPr>
            <w:r>
              <w:rPr>
                <w:rFonts w:hint="eastAsia"/>
                <w:sz w:val="20"/>
              </w:rPr>
              <w:t>講義題目及び講師名</w:t>
            </w:r>
          </w:p>
        </w:tc>
        <w:tc>
          <w:tcPr>
            <w:tcW w:w="1819" w:type="dxa"/>
          </w:tcPr>
          <w:p w14:paraId="59D59A19" w14:textId="77777777" w:rsidR="009B0FE0" w:rsidRDefault="009B0FE0" w:rsidP="007B7CB3">
            <w:pPr>
              <w:snapToGrid w:val="0"/>
              <w:jc w:val="center"/>
              <w:rPr>
                <w:sz w:val="20"/>
              </w:rPr>
            </w:pPr>
            <w:r>
              <w:rPr>
                <w:rFonts w:hint="eastAsia"/>
                <w:sz w:val="20"/>
              </w:rPr>
              <w:t>日時</w:t>
            </w:r>
          </w:p>
        </w:tc>
        <w:tc>
          <w:tcPr>
            <w:tcW w:w="849" w:type="dxa"/>
          </w:tcPr>
          <w:p w14:paraId="7285927C" w14:textId="77777777" w:rsidR="009B0FE0" w:rsidRDefault="009B0FE0" w:rsidP="007B7CB3">
            <w:pPr>
              <w:snapToGrid w:val="0"/>
              <w:jc w:val="center"/>
              <w:rPr>
                <w:sz w:val="20"/>
              </w:rPr>
            </w:pPr>
            <w:r>
              <w:rPr>
                <w:rFonts w:hint="eastAsia"/>
                <w:sz w:val="20"/>
              </w:rPr>
              <w:t>時間数</w:t>
            </w:r>
          </w:p>
        </w:tc>
      </w:tr>
      <w:tr w:rsidR="003B6681" w14:paraId="04C6CCFC" w14:textId="77777777" w:rsidTr="005A2CDF">
        <w:trPr>
          <w:trHeight w:val="863"/>
        </w:trPr>
        <w:tc>
          <w:tcPr>
            <w:tcW w:w="861" w:type="dxa"/>
            <w:vAlign w:val="center"/>
          </w:tcPr>
          <w:p w14:paraId="1C1AA335" w14:textId="77777777" w:rsidR="003B6681" w:rsidRDefault="003B6681" w:rsidP="003B6681">
            <w:pPr>
              <w:snapToGrid w:val="0"/>
              <w:spacing w:line="220" w:lineRule="exact"/>
              <w:jc w:val="center"/>
              <w:rPr>
                <w:sz w:val="20"/>
              </w:rPr>
            </w:pPr>
            <w:r>
              <w:rPr>
                <w:rFonts w:hint="eastAsia"/>
                <w:sz w:val="20"/>
              </w:rPr>
              <w:t>Lecture</w:t>
            </w:r>
            <w:r>
              <w:rPr>
                <w:rFonts w:hint="eastAsia"/>
                <w:sz w:val="20"/>
              </w:rPr>
              <w:t>１</w:t>
            </w:r>
          </w:p>
        </w:tc>
        <w:tc>
          <w:tcPr>
            <w:tcW w:w="6671" w:type="dxa"/>
            <w:vAlign w:val="center"/>
          </w:tcPr>
          <w:p w14:paraId="03187FE6" w14:textId="77777777" w:rsidR="00C61DBD" w:rsidRPr="00C61DBD" w:rsidRDefault="00C61DBD" w:rsidP="00C61DBD">
            <w:pPr>
              <w:rPr>
                <w:rFonts w:hint="eastAsia"/>
                <w:sz w:val="19"/>
                <w:szCs w:val="19"/>
              </w:rPr>
            </w:pPr>
            <w:r w:rsidRPr="00C61DBD">
              <w:rPr>
                <w:rFonts w:hint="eastAsia"/>
                <w:sz w:val="19"/>
                <w:szCs w:val="19"/>
              </w:rPr>
              <w:t>家畜のゲノム情報の活用について</w:t>
            </w:r>
          </w:p>
          <w:p w14:paraId="5DEF5872" w14:textId="77777777" w:rsidR="00C61DBD" w:rsidRPr="00C61DBD" w:rsidRDefault="00C61DBD" w:rsidP="00C61DBD">
            <w:pPr>
              <w:rPr>
                <w:rFonts w:hint="eastAsia"/>
                <w:sz w:val="19"/>
                <w:szCs w:val="19"/>
              </w:rPr>
            </w:pPr>
            <w:r w:rsidRPr="00C61DBD">
              <w:rPr>
                <w:rFonts w:hint="eastAsia"/>
                <w:sz w:val="19"/>
                <w:szCs w:val="19"/>
              </w:rPr>
              <w:t>（</w:t>
            </w:r>
            <w:r w:rsidRPr="00C61DBD">
              <w:rPr>
                <w:rFonts w:hint="eastAsia"/>
                <w:sz w:val="19"/>
                <w:szCs w:val="19"/>
              </w:rPr>
              <w:t>Utilization of the genomic information on livestock</w:t>
            </w:r>
            <w:r w:rsidRPr="00C61DBD">
              <w:rPr>
                <w:rFonts w:hint="eastAsia"/>
                <w:sz w:val="19"/>
                <w:szCs w:val="19"/>
              </w:rPr>
              <w:t>）</w:t>
            </w:r>
          </w:p>
          <w:p w14:paraId="4220E89B" w14:textId="77777777" w:rsidR="00C61DBD" w:rsidRPr="00C61DBD" w:rsidRDefault="00C61DBD" w:rsidP="00C61DBD">
            <w:pPr>
              <w:rPr>
                <w:rFonts w:hint="eastAsia"/>
                <w:sz w:val="19"/>
                <w:szCs w:val="19"/>
              </w:rPr>
            </w:pPr>
            <w:r w:rsidRPr="00C61DBD">
              <w:rPr>
                <w:rFonts w:hint="eastAsia"/>
                <w:sz w:val="19"/>
                <w:szCs w:val="19"/>
              </w:rPr>
              <w:t>下桐</w:t>
            </w:r>
            <w:r w:rsidRPr="00C61DBD">
              <w:rPr>
                <w:rFonts w:hint="eastAsia"/>
                <w:sz w:val="19"/>
                <w:szCs w:val="19"/>
              </w:rPr>
              <w:t xml:space="preserve"> </w:t>
            </w:r>
            <w:r w:rsidRPr="00C61DBD">
              <w:rPr>
                <w:rFonts w:hint="eastAsia"/>
                <w:sz w:val="19"/>
                <w:szCs w:val="19"/>
              </w:rPr>
              <w:t>猛</w:t>
            </w:r>
            <w:r w:rsidRPr="00C61DBD">
              <w:rPr>
                <w:rFonts w:hint="eastAsia"/>
                <w:sz w:val="19"/>
                <w:szCs w:val="19"/>
              </w:rPr>
              <w:t xml:space="preserve"> (</w:t>
            </w:r>
            <w:r w:rsidRPr="00C61DBD">
              <w:rPr>
                <w:rFonts w:hint="eastAsia"/>
                <w:sz w:val="19"/>
                <w:szCs w:val="19"/>
              </w:rPr>
              <w:t>鹿児島大学農学部教授</w:t>
            </w:r>
            <w:r w:rsidRPr="00C61DBD">
              <w:rPr>
                <w:rFonts w:hint="eastAsia"/>
                <w:sz w:val="19"/>
                <w:szCs w:val="19"/>
              </w:rPr>
              <w:t>)</w:t>
            </w:r>
          </w:p>
          <w:p w14:paraId="2E2A0043" w14:textId="03884EF7" w:rsidR="003B6681" w:rsidRPr="00255AF3" w:rsidRDefault="00C61DBD" w:rsidP="00C61DBD">
            <w:pPr>
              <w:rPr>
                <w:sz w:val="19"/>
                <w:szCs w:val="19"/>
              </w:rPr>
            </w:pPr>
            <w:r w:rsidRPr="00C61DBD">
              <w:rPr>
                <w:sz w:val="19"/>
                <w:szCs w:val="19"/>
              </w:rPr>
              <w:t>SHIMOGIRI, Takershi (Kagoshima University)</w:t>
            </w:r>
          </w:p>
        </w:tc>
        <w:tc>
          <w:tcPr>
            <w:tcW w:w="1819" w:type="dxa"/>
            <w:vAlign w:val="center"/>
          </w:tcPr>
          <w:p w14:paraId="398DA615" w14:textId="77777777" w:rsidR="00C61DBD" w:rsidRPr="00C61DBD" w:rsidRDefault="00C61DBD" w:rsidP="00C61DBD">
            <w:pPr>
              <w:snapToGrid w:val="0"/>
              <w:spacing w:line="220" w:lineRule="exact"/>
              <w:jc w:val="center"/>
              <w:rPr>
                <w:rFonts w:hint="eastAsia"/>
                <w:sz w:val="20"/>
              </w:rPr>
            </w:pPr>
            <w:r w:rsidRPr="00C61DBD">
              <w:rPr>
                <w:rFonts w:hint="eastAsia"/>
                <w:sz w:val="20"/>
              </w:rPr>
              <w:t>2023.6.14</w:t>
            </w:r>
            <w:r w:rsidRPr="00C61DBD">
              <w:rPr>
                <w:rFonts w:hint="eastAsia"/>
                <w:sz w:val="20"/>
              </w:rPr>
              <w:t>（</w:t>
            </w:r>
            <w:r w:rsidRPr="00C61DBD">
              <w:rPr>
                <w:rFonts w:hint="eastAsia"/>
                <w:sz w:val="20"/>
              </w:rPr>
              <w:t>Wed</w:t>
            </w:r>
            <w:r w:rsidRPr="00C61DBD">
              <w:rPr>
                <w:rFonts w:hint="eastAsia"/>
                <w:sz w:val="20"/>
              </w:rPr>
              <w:t>）</w:t>
            </w:r>
          </w:p>
          <w:p w14:paraId="1905AC96" w14:textId="0A2934D2" w:rsidR="003B6681" w:rsidRDefault="00C61DBD" w:rsidP="00C61DBD">
            <w:pPr>
              <w:snapToGrid w:val="0"/>
              <w:spacing w:line="220" w:lineRule="exact"/>
              <w:jc w:val="center"/>
              <w:rPr>
                <w:sz w:val="20"/>
              </w:rPr>
            </w:pPr>
            <w:r w:rsidRPr="00C61DBD">
              <w:rPr>
                <w:rFonts w:hint="eastAsia"/>
                <w:sz w:val="20"/>
              </w:rPr>
              <w:t>9:10</w:t>
            </w:r>
            <w:r w:rsidRPr="00C61DBD">
              <w:rPr>
                <w:rFonts w:hint="eastAsia"/>
                <w:sz w:val="20"/>
              </w:rPr>
              <w:t>～</w:t>
            </w:r>
            <w:r w:rsidRPr="00C61DBD">
              <w:rPr>
                <w:rFonts w:hint="eastAsia"/>
                <w:sz w:val="20"/>
              </w:rPr>
              <w:t>10:40</w:t>
            </w:r>
          </w:p>
        </w:tc>
        <w:tc>
          <w:tcPr>
            <w:tcW w:w="849" w:type="dxa"/>
            <w:vAlign w:val="center"/>
          </w:tcPr>
          <w:p w14:paraId="3A7DE211" w14:textId="3120582A" w:rsidR="00C61DBD" w:rsidRDefault="00C61DBD" w:rsidP="003B6681">
            <w:pPr>
              <w:snapToGrid w:val="0"/>
              <w:spacing w:line="220" w:lineRule="exact"/>
              <w:jc w:val="center"/>
              <w:rPr>
                <w:sz w:val="20"/>
              </w:rPr>
            </w:pPr>
            <w:r>
              <w:rPr>
                <w:rFonts w:hint="eastAsia"/>
                <w:sz w:val="20"/>
              </w:rPr>
              <w:t xml:space="preserve"> </w:t>
            </w:r>
            <w:r>
              <w:rPr>
                <w:sz w:val="20"/>
              </w:rPr>
              <w:t xml:space="preserve"> </w:t>
            </w:r>
            <w:r>
              <w:rPr>
                <w:rFonts w:hint="eastAsia"/>
                <w:sz w:val="20"/>
              </w:rPr>
              <w:t>ｈ</w:t>
            </w:r>
          </w:p>
          <w:p w14:paraId="58064D0D" w14:textId="69DC10D0" w:rsidR="003B6681" w:rsidRDefault="003B6681" w:rsidP="003B6681">
            <w:pPr>
              <w:snapToGrid w:val="0"/>
              <w:spacing w:line="220" w:lineRule="exact"/>
              <w:jc w:val="center"/>
              <w:rPr>
                <w:sz w:val="20"/>
              </w:rPr>
            </w:pPr>
            <w:r>
              <w:rPr>
                <w:rFonts w:hint="eastAsia"/>
                <w:sz w:val="20"/>
              </w:rPr>
              <w:t>１．５</w:t>
            </w:r>
          </w:p>
        </w:tc>
      </w:tr>
      <w:tr w:rsidR="003B6681" w14:paraId="30BB61F9" w14:textId="77777777" w:rsidTr="005A2CDF">
        <w:trPr>
          <w:trHeight w:val="967"/>
        </w:trPr>
        <w:tc>
          <w:tcPr>
            <w:tcW w:w="861" w:type="dxa"/>
            <w:vAlign w:val="center"/>
          </w:tcPr>
          <w:p w14:paraId="59B28A2E" w14:textId="77777777" w:rsidR="003B6681" w:rsidRDefault="003B6681" w:rsidP="003B6681">
            <w:pPr>
              <w:snapToGrid w:val="0"/>
              <w:spacing w:line="220" w:lineRule="exact"/>
              <w:jc w:val="center"/>
              <w:rPr>
                <w:sz w:val="20"/>
              </w:rPr>
            </w:pPr>
            <w:r w:rsidRPr="00DF0DEB">
              <w:rPr>
                <w:noProof/>
                <w:sz w:val="20"/>
              </w:rPr>
              <w:t>Lecture2</w:t>
            </w:r>
          </w:p>
        </w:tc>
        <w:tc>
          <w:tcPr>
            <w:tcW w:w="6671" w:type="dxa"/>
            <w:vAlign w:val="center"/>
          </w:tcPr>
          <w:p w14:paraId="6C59B693" w14:textId="77777777" w:rsidR="00C61DBD" w:rsidRPr="00C61DBD" w:rsidRDefault="00C61DBD" w:rsidP="00C61DBD">
            <w:pPr>
              <w:rPr>
                <w:rFonts w:hint="eastAsia"/>
                <w:sz w:val="19"/>
                <w:szCs w:val="19"/>
                <w:lang w:eastAsia="zh-CN"/>
              </w:rPr>
            </w:pPr>
            <w:r w:rsidRPr="00C61DBD">
              <w:rPr>
                <w:rFonts w:hint="eastAsia"/>
                <w:sz w:val="19"/>
                <w:szCs w:val="19"/>
                <w:lang w:eastAsia="zh-CN"/>
              </w:rPr>
              <w:t>細菌の</w:t>
            </w:r>
            <w:r w:rsidRPr="00C61DBD">
              <w:rPr>
                <w:rFonts w:hint="eastAsia"/>
                <w:sz w:val="19"/>
                <w:szCs w:val="19"/>
                <w:lang w:eastAsia="zh-CN"/>
              </w:rPr>
              <w:t xml:space="preserve">LysR </w:t>
            </w:r>
            <w:r w:rsidRPr="00C61DBD">
              <w:rPr>
                <w:rFonts w:hint="eastAsia"/>
                <w:sz w:val="19"/>
                <w:szCs w:val="19"/>
                <w:lang w:eastAsia="zh-CN"/>
              </w:rPr>
              <w:t>タイプ転写調節因子による芳香族塩素化合物分解遺伝子群の発現調節機構</w:t>
            </w:r>
          </w:p>
          <w:p w14:paraId="3CFE335F" w14:textId="6FFA3881" w:rsidR="00C61DBD" w:rsidRPr="00C61DBD" w:rsidRDefault="00C61DBD" w:rsidP="00C61DBD">
            <w:pPr>
              <w:rPr>
                <w:rFonts w:hint="eastAsia"/>
                <w:sz w:val="16"/>
                <w:szCs w:val="16"/>
                <w:lang w:eastAsia="zh-CN"/>
              </w:rPr>
            </w:pPr>
            <w:r w:rsidRPr="00C61DBD">
              <w:rPr>
                <w:rFonts w:hint="eastAsia"/>
                <w:sz w:val="16"/>
                <w:szCs w:val="16"/>
                <w:lang w:eastAsia="zh-CN"/>
              </w:rPr>
              <w:t>（</w:t>
            </w:r>
            <w:r w:rsidRPr="00C61DBD">
              <w:rPr>
                <w:rFonts w:hint="eastAsia"/>
                <w:sz w:val="16"/>
                <w:szCs w:val="16"/>
                <w:lang w:eastAsia="zh-CN"/>
              </w:rPr>
              <w:t>Transcriptional regulation of bacterial degradative genes of chlorinated aromatic</w:t>
            </w:r>
            <w:r>
              <w:rPr>
                <w:sz w:val="16"/>
                <w:szCs w:val="16"/>
                <w:lang w:eastAsia="zh-CN"/>
              </w:rPr>
              <w:t xml:space="preserve"> </w:t>
            </w:r>
            <w:r w:rsidRPr="00C61DBD">
              <w:rPr>
                <w:rFonts w:hint="eastAsia"/>
                <w:sz w:val="16"/>
                <w:szCs w:val="16"/>
                <w:lang w:eastAsia="zh-CN"/>
              </w:rPr>
              <w:t>compounds by LysR-type transcriptional regulator</w:t>
            </w:r>
            <w:r w:rsidRPr="00C61DBD">
              <w:rPr>
                <w:rFonts w:hint="eastAsia"/>
                <w:sz w:val="16"/>
                <w:szCs w:val="16"/>
                <w:lang w:eastAsia="zh-CN"/>
              </w:rPr>
              <w:t>）</w:t>
            </w:r>
          </w:p>
          <w:p w14:paraId="7F05A85D" w14:textId="77777777" w:rsidR="00C61DBD" w:rsidRPr="00C61DBD" w:rsidRDefault="00C61DBD" w:rsidP="00C61DBD">
            <w:pPr>
              <w:rPr>
                <w:rFonts w:hint="eastAsia"/>
                <w:sz w:val="19"/>
                <w:szCs w:val="19"/>
                <w:lang w:eastAsia="zh-CN"/>
              </w:rPr>
            </w:pPr>
            <w:r w:rsidRPr="00C61DBD">
              <w:rPr>
                <w:rFonts w:hint="eastAsia"/>
                <w:sz w:val="19"/>
                <w:szCs w:val="19"/>
                <w:lang w:eastAsia="zh-CN"/>
              </w:rPr>
              <w:t>小川</w:t>
            </w:r>
            <w:r w:rsidRPr="00C61DBD">
              <w:rPr>
                <w:rFonts w:hint="eastAsia"/>
                <w:sz w:val="19"/>
                <w:szCs w:val="19"/>
                <w:lang w:eastAsia="zh-CN"/>
              </w:rPr>
              <w:t xml:space="preserve"> </w:t>
            </w:r>
            <w:r w:rsidRPr="00C61DBD">
              <w:rPr>
                <w:rFonts w:hint="eastAsia"/>
                <w:sz w:val="19"/>
                <w:szCs w:val="19"/>
                <w:lang w:eastAsia="zh-CN"/>
              </w:rPr>
              <w:t>直人</w:t>
            </w:r>
            <w:r w:rsidRPr="00C61DBD">
              <w:rPr>
                <w:rFonts w:hint="eastAsia"/>
                <w:sz w:val="19"/>
                <w:szCs w:val="19"/>
                <w:lang w:eastAsia="zh-CN"/>
              </w:rPr>
              <w:t xml:space="preserve"> (</w:t>
            </w:r>
            <w:r w:rsidRPr="00C61DBD">
              <w:rPr>
                <w:rFonts w:hint="eastAsia"/>
                <w:sz w:val="19"/>
                <w:szCs w:val="19"/>
                <w:lang w:eastAsia="zh-CN"/>
              </w:rPr>
              <w:t>静岡大学学術院農学領域教授</w:t>
            </w:r>
            <w:r w:rsidRPr="00C61DBD">
              <w:rPr>
                <w:rFonts w:hint="eastAsia"/>
                <w:sz w:val="19"/>
                <w:szCs w:val="19"/>
                <w:lang w:eastAsia="zh-CN"/>
              </w:rPr>
              <w:t>)</w:t>
            </w:r>
          </w:p>
          <w:p w14:paraId="19E27B0F" w14:textId="1718E45C" w:rsidR="003B6681" w:rsidRPr="00255AF3" w:rsidRDefault="00C61DBD" w:rsidP="00C61DBD">
            <w:pPr>
              <w:rPr>
                <w:sz w:val="19"/>
                <w:szCs w:val="19"/>
                <w:lang w:eastAsia="zh-CN"/>
              </w:rPr>
            </w:pPr>
            <w:r w:rsidRPr="00C61DBD">
              <w:rPr>
                <w:sz w:val="19"/>
                <w:szCs w:val="19"/>
                <w:lang w:eastAsia="zh-CN"/>
              </w:rPr>
              <w:t>OGAWA, Naoto (Shizuoka University)</w:t>
            </w:r>
          </w:p>
        </w:tc>
        <w:tc>
          <w:tcPr>
            <w:tcW w:w="1819" w:type="dxa"/>
            <w:vAlign w:val="center"/>
          </w:tcPr>
          <w:p w14:paraId="56FBED88" w14:textId="77777777" w:rsidR="00C61DBD" w:rsidRPr="00C61DBD" w:rsidRDefault="00C61DBD" w:rsidP="00C61DBD">
            <w:pPr>
              <w:snapToGrid w:val="0"/>
              <w:spacing w:line="220" w:lineRule="exact"/>
              <w:jc w:val="center"/>
              <w:rPr>
                <w:rFonts w:hint="eastAsia"/>
                <w:sz w:val="20"/>
              </w:rPr>
            </w:pPr>
            <w:r w:rsidRPr="00C61DBD">
              <w:rPr>
                <w:rFonts w:hint="eastAsia"/>
                <w:sz w:val="20"/>
              </w:rPr>
              <w:t>2023.6.14</w:t>
            </w:r>
            <w:r w:rsidRPr="00C61DBD">
              <w:rPr>
                <w:rFonts w:hint="eastAsia"/>
                <w:sz w:val="20"/>
              </w:rPr>
              <w:t>（</w:t>
            </w:r>
            <w:r w:rsidRPr="00C61DBD">
              <w:rPr>
                <w:rFonts w:hint="eastAsia"/>
                <w:sz w:val="20"/>
              </w:rPr>
              <w:t>Wed</w:t>
            </w:r>
            <w:r w:rsidRPr="00C61DBD">
              <w:rPr>
                <w:rFonts w:hint="eastAsia"/>
                <w:sz w:val="20"/>
              </w:rPr>
              <w:t>）</w:t>
            </w:r>
          </w:p>
          <w:p w14:paraId="2097A29A" w14:textId="19D451A0" w:rsidR="003B6681" w:rsidRDefault="00C61DBD" w:rsidP="00C61DBD">
            <w:pPr>
              <w:snapToGrid w:val="0"/>
              <w:spacing w:line="220" w:lineRule="exact"/>
              <w:jc w:val="center"/>
              <w:rPr>
                <w:sz w:val="20"/>
              </w:rPr>
            </w:pPr>
            <w:r w:rsidRPr="00C61DBD">
              <w:rPr>
                <w:rFonts w:hint="eastAsia"/>
                <w:sz w:val="20"/>
              </w:rPr>
              <w:t>10:50</w:t>
            </w:r>
            <w:r w:rsidRPr="00C61DBD">
              <w:rPr>
                <w:rFonts w:hint="eastAsia"/>
                <w:sz w:val="20"/>
              </w:rPr>
              <w:t>～</w:t>
            </w:r>
            <w:r w:rsidRPr="00C61DBD">
              <w:rPr>
                <w:rFonts w:hint="eastAsia"/>
                <w:sz w:val="20"/>
              </w:rPr>
              <w:t>12:20</w:t>
            </w:r>
          </w:p>
        </w:tc>
        <w:tc>
          <w:tcPr>
            <w:tcW w:w="849" w:type="dxa"/>
            <w:vAlign w:val="center"/>
          </w:tcPr>
          <w:p w14:paraId="7445B19A" w14:textId="77777777" w:rsidR="003B6681" w:rsidRDefault="003B6681" w:rsidP="003B6681">
            <w:pPr>
              <w:snapToGrid w:val="0"/>
              <w:spacing w:line="220" w:lineRule="exact"/>
              <w:jc w:val="center"/>
              <w:rPr>
                <w:sz w:val="20"/>
              </w:rPr>
            </w:pPr>
            <w:r>
              <w:rPr>
                <w:rFonts w:hint="eastAsia"/>
                <w:sz w:val="20"/>
              </w:rPr>
              <w:t>１．５</w:t>
            </w:r>
          </w:p>
        </w:tc>
      </w:tr>
      <w:tr w:rsidR="003B6681" w14:paraId="5225BCD6" w14:textId="77777777" w:rsidTr="005A2CDF">
        <w:trPr>
          <w:trHeight w:val="983"/>
        </w:trPr>
        <w:tc>
          <w:tcPr>
            <w:tcW w:w="861" w:type="dxa"/>
            <w:vAlign w:val="center"/>
          </w:tcPr>
          <w:p w14:paraId="1FAA5F35" w14:textId="77777777" w:rsidR="003B6681" w:rsidRDefault="003B6681" w:rsidP="003B6681">
            <w:pPr>
              <w:snapToGrid w:val="0"/>
              <w:spacing w:line="220" w:lineRule="exact"/>
              <w:jc w:val="center"/>
              <w:rPr>
                <w:sz w:val="20"/>
              </w:rPr>
            </w:pPr>
            <w:r w:rsidRPr="00DF0DEB">
              <w:rPr>
                <w:noProof/>
                <w:sz w:val="20"/>
              </w:rPr>
              <w:t>Lecture3</w:t>
            </w:r>
          </w:p>
        </w:tc>
        <w:tc>
          <w:tcPr>
            <w:tcW w:w="6671" w:type="dxa"/>
            <w:vAlign w:val="center"/>
          </w:tcPr>
          <w:p w14:paraId="4CCCB27A" w14:textId="77777777" w:rsidR="00C61DBD" w:rsidRPr="00C61DBD" w:rsidRDefault="00C61DBD" w:rsidP="00C61DBD">
            <w:pPr>
              <w:rPr>
                <w:rFonts w:hint="eastAsia"/>
                <w:sz w:val="19"/>
                <w:szCs w:val="19"/>
                <w:lang w:eastAsia="zh-CN"/>
              </w:rPr>
            </w:pPr>
            <w:r w:rsidRPr="00C61DBD">
              <w:rPr>
                <w:rFonts w:hint="eastAsia"/>
                <w:sz w:val="19"/>
                <w:szCs w:val="19"/>
                <w:lang w:eastAsia="zh-CN"/>
              </w:rPr>
              <w:t>「樹木抽出成分の化学と利用」</w:t>
            </w:r>
          </w:p>
          <w:p w14:paraId="63E7BFF2" w14:textId="77777777" w:rsidR="00C61DBD" w:rsidRPr="00C61DBD" w:rsidRDefault="00C61DBD" w:rsidP="00C61DBD">
            <w:pPr>
              <w:rPr>
                <w:sz w:val="19"/>
                <w:szCs w:val="19"/>
                <w:lang w:eastAsia="zh-CN"/>
              </w:rPr>
            </w:pPr>
            <w:r w:rsidRPr="00C61DBD">
              <w:rPr>
                <w:sz w:val="19"/>
                <w:szCs w:val="19"/>
                <w:lang w:eastAsia="zh-CN"/>
              </w:rPr>
              <w:t>(Chemistry and Utilization of Tree Extracts)</w:t>
            </w:r>
          </w:p>
          <w:p w14:paraId="4CBB87A5" w14:textId="77777777" w:rsidR="00C61DBD" w:rsidRPr="00C61DBD" w:rsidRDefault="00C61DBD" w:rsidP="00C61DBD">
            <w:pPr>
              <w:rPr>
                <w:rFonts w:hint="eastAsia"/>
                <w:sz w:val="19"/>
                <w:szCs w:val="19"/>
                <w:lang w:eastAsia="zh-CN"/>
              </w:rPr>
            </w:pPr>
            <w:r w:rsidRPr="00C61DBD">
              <w:rPr>
                <w:rFonts w:hint="eastAsia"/>
                <w:sz w:val="19"/>
                <w:szCs w:val="19"/>
                <w:lang w:eastAsia="zh-CN"/>
              </w:rPr>
              <w:t>伊藤</w:t>
            </w:r>
            <w:r w:rsidRPr="00C61DBD">
              <w:rPr>
                <w:rFonts w:hint="eastAsia"/>
                <w:sz w:val="19"/>
                <w:szCs w:val="19"/>
                <w:lang w:eastAsia="zh-CN"/>
              </w:rPr>
              <w:t xml:space="preserve"> </w:t>
            </w:r>
            <w:r w:rsidRPr="00C61DBD">
              <w:rPr>
                <w:rFonts w:hint="eastAsia"/>
                <w:sz w:val="19"/>
                <w:szCs w:val="19"/>
                <w:lang w:eastAsia="zh-CN"/>
              </w:rPr>
              <w:t>和貴</w:t>
            </w:r>
            <w:r w:rsidRPr="00C61DBD">
              <w:rPr>
                <w:rFonts w:hint="eastAsia"/>
                <w:sz w:val="19"/>
                <w:szCs w:val="19"/>
                <w:lang w:eastAsia="zh-CN"/>
              </w:rPr>
              <w:t>(</w:t>
            </w:r>
            <w:r w:rsidRPr="00C61DBD">
              <w:rPr>
                <w:rFonts w:hint="eastAsia"/>
                <w:sz w:val="19"/>
                <w:szCs w:val="19"/>
                <w:lang w:eastAsia="zh-CN"/>
              </w:rPr>
              <w:t>愛媛大学大学院連合農学研究科教授</w:t>
            </w:r>
            <w:r w:rsidRPr="00C61DBD">
              <w:rPr>
                <w:rFonts w:hint="eastAsia"/>
                <w:sz w:val="19"/>
                <w:szCs w:val="19"/>
                <w:lang w:eastAsia="zh-CN"/>
              </w:rPr>
              <w:t>)</w:t>
            </w:r>
          </w:p>
          <w:p w14:paraId="6DA75BE4" w14:textId="514FB1E3" w:rsidR="003B6681" w:rsidRPr="00255AF3" w:rsidRDefault="00C61DBD" w:rsidP="00C61DBD">
            <w:pPr>
              <w:rPr>
                <w:sz w:val="19"/>
                <w:szCs w:val="19"/>
                <w:lang w:eastAsia="zh-CN"/>
              </w:rPr>
            </w:pPr>
            <w:r w:rsidRPr="00C61DBD">
              <w:rPr>
                <w:sz w:val="19"/>
                <w:szCs w:val="19"/>
                <w:lang w:eastAsia="zh-CN"/>
              </w:rPr>
              <w:t>ITO, Kazutaka (The United Graduate School of Agricultural Sciences, Ehime University)</w:t>
            </w:r>
          </w:p>
        </w:tc>
        <w:tc>
          <w:tcPr>
            <w:tcW w:w="1819" w:type="dxa"/>
            <w:vAlign w:val="center"/>
          </w:tcPr>
          <w:p w14:paraId="14E8EB83" w14:textId="77777777" w:rsidR="00C61DBD" w:rsidRPr="00C61DBD" w:rsidRDefault="00C61DBD" w:rsidP="00C61DBD">
            <w:pPr>
              <w:snapToGrid w:val="0"/>
              <w:spacing w:line="220" w:lineRule="exact"/>
              <w:jc w:val="center"/>
              <w:rPr>
                <w:rFonts w:hint="eastAsia"/>
                <w:sz w:val="20"/>
              </w:rPr>
            </w:pPr>
            <w:r w:rsidRPr="00C61DBD">
              <w:rPr>
                <w:rFonts w:hint="eastAsia"/>
                <w:sz w:val="20"/>
              </w:rPr>
              <w:t>2023.6.14</w:t>
            </w:r>
            <w:r w:rsidRPr="00C61DBD">
              <w:rPr>
                <w:rFonts w:hint="eastAsia"/>
                <w:sz w:val="20"/>
              </w:rPr>
              <w:t>（</w:t>
            </w:r>
            <w:r w:rsidRPr="00C61DBD">
              <w:rPr>
                <w:rFonts w:hint="eastAsia"/>
                <w:sz w:val="20"/>
              </w:rPr>
              <w:t>Wed</w:t>
            </w:r>
            <w:r w:rsidRPr="00C61DBD">
              <w:rPr>
                <w:rFonts w:hint="eastAsia"/>
                <w:sz w:val="20"/>
              </w:rPr>
              <w:t>）</w:t>
            </w:r>
          </w:p>
          <w:p w14:paraId="051FCE24" w14:textId="469FBE08" w:rsidR="003B6681" w:rsidRDefault="00C61DBD" w:rsidP="00C61DBD">
            <w:pPr>
              <w:snapToGrid w:val="0"/>
              <w:spacing w:line="220" w:lineRule="exact"/>
              <w:jc w:val="center"/>
              <w:rPr>
                <w:sz w:val="20"/>
              </w:rPr>
            </w:pPr>
            <w:r w:rsidRPr="00C61DBD">
              <w:rPr>
                <w:rFonts w:hint="eastAsia"/>
                <w:sz w:val="20"/>
              </w:rPr>
              <w:t>13:20</w:t>
            </w:r>
            <w:r w:rsidRPr="00C61DBD">
              <w:rPr>
                <w:rFonts w:hint="eastAsia"/>
                <w:sz w:val="20"/>
              </w:rPr>
              <w:t>～</w:t>
            </w:r>
            <w:r w:rsidRPr="00C61DBD">
              <w:rPr>
                <w:rFonts w:hint="eastAsia"/>
                <w:sz w:val="20"/>
              </w:rPr>
              <w:t>14:50</w:t>
            </w:r>
          </w:p>
        </w:tc>
        <w:tc>
          <w:tcPr>
            <w:tcW w:w="849" w:type="dxa"/>
            <w:vAlign w:val="center"/>
          </w:tcPr>
          <w:p w14:paraId="3033E6B0" w14:textId="77777777" w:rsidR="003B6681" w:rsidRDefault="003B6681" w:rsidP="003B6681">
            <w:pPr>
              <w:snapToGrid w:val="0"/>
              <w:spacing w:line="220" w:lineRule="exact"/>
              <w:jc w:val="center"/>
              <w:rPr>
                <w:sz w:val="20"/>
              </w:rPr>
            </w:pPr>
            <w:r>
              <w:rPr>
                <w:rFonts w:hint="eastAsia"/>
                <w:sz w:val="20"/>
              </w:rPr>
              <w:t>１．５</w:t>
            </w:r>
          </w:p>
        </w:tc>
      </w:tr>
      <w:tr w:rsidR="003B6681" w14:paraId="7FA16B6E" w14:textId="77777777" w:rsidTr="005A2CDF">
        <w:trPr>
          <w:trHeight w:val="975"/>
        </w:trPr>
        <w:tc>
          <w:tcPr>
            <w:tcW w:w="861" w:type="dxa"/>
            <w:vAlign w:val="center"/>
          </w:tcPr>
          <w:p w14:paraId="0CCA41DA" w14:textId="77777777" w:rsidR="003B6681" w:rsidRDefault="003B6681" w:rsidP="003B6681">
            <w:pPr>
              <w:snapToGrid w:val="0"/>
              <w:spacing w:line="220" w:lineRule="exact"/>
              <w:jc w:val="center"/>
              <w:rPr>
                <w:sz w:val="20"/>
              </w:rPr>
            </w:pPr>
            <w:r w:rsidRPr="00DF0DEB">
              <w:rPr>
                <w:noProof/>
                <w:sz w:val="20"/>
              </w:rPr>
              <w:t>Lecture4</w:t>
            </w:r>
          </w:p>
        </w:tc>
        <w:tc>
          <w:tcPr>
            <w:tcW w:w="6671" w:type="dxa"/>
            <w:vAlign w:val="center"/>
          </w:tcPr>
          <w:p w14:paraId="15F7E3EB" w14:textId="77777777" w:rsidR="00C61DBD" w:rsidRPr="00C61DBD" w:rsidRDefault="00C61DBD" w:rsidP="00C61DBD">
            <w:pPr>
              <w:rPr>
                <w:rFonts w:hint="eastAsia"/>
                <w:sz w:val="19"/>
                <w:szCs w:val="19"/>
                <w:lang w:eastAsia="zh-CN"/>
              </w:rPr>
            </w:pPr>
            <w:r w:rsidRPr="00C61DBD">
              <w:rPr>
                <w:rFonts w:hint="eastAsia"/>
                <w:sz w:val="19"/>
                <w:szCs w:val="19"/>
                <w:lang w:eastAsia="zh-CN"/>
              </w:rPr>
              <w:t>農学分野における公衆栄養学的研究</w:t>
            </w:r>
          </w:p>
          <w:p w14:paraId="61EF6272" w14:textId="77777777" w:rsidR="00C61DBD" w:rsidRPr="00C61DBD" w:rsidRDefault="00C61DBD" w:rsidP="00C61DBD">
            <w:pPr>
              <w:rPr>
                <w:rFonts w:hint="eastAsia"/>
                <w:sz w:val="19"/>
                <w:szCs w:val="19"/>
                <w:lang w:eastAsia="zh-CN"/>
              </w:rPr>
            </w:pPr>
            <w:r w:rsidRPr="00C61DBD">
              <w:rPr>
                <w:rFonts w:hint="eastAsia"/>
                <w:sz w:val="19"/>
                <w:szCs w:val="19"/>
                <w:lang w:eastAsia="zh-CN"/>
              </w:rPr>
              <w:t>（</w:t>
            </w:r>
            <w:r w:rsidRPr="00C61DBD">
              <w:rPr>
                <w:rFonts w:hint="eastAsia"/>
                <w:sz w:val="19"/>
                <w:szCs w:val="19"/>
                <w:lang w:eastAsia="zh-CN"/>
              </w:rPr>
              <w:t>Public health nutrition research in the agricultural science</w:t>
            </w:r>
            <w:r w:rsidRPr="00C61DBD">
              <w:rPr>
                <w:rFonts w:hint="eastAsia"/>
                <w:sz w:val="19"/>
                <w:szCs w:val="19"/>
                <w:lang w:eastAsia="zh-CN"/>
              </w:rPr>
              <w:t>）</w:t>
            </w:r>
          </w:p>
          <w:p w14:paraId="37A09278" w14:textId="77777777" w:rsidR="00C61DBD" w:rsidRPr="00C61DBD" w:rsidRDefault="00C61DBD" w:rsidP="00C61DBD">
            <w:pPr>
              <w:rPr>
                <w:rFonts w:hint="eastAsia"/>
                <w:sz w:val="19"/>
                <w:szCs w:val="19"/>
                <w:lang w:eastAsia="zh-CN"/>
              </w:rPr>
            </w:pPr>
            <w:r w:rsidRPr="00C61DBD">
              <w:rPr>
                <w:rFonts w:hint="eastAsia"/>
                <w:sz w:val="19"/>
                <w:szCs w:val="19"/>
                <w:lang w:eastAsia="zh-CN"/>
              </w:rPr>
              <w:t>丸山</w:t>
            </w:r>
            <w:r w:rsidRPr="00C61DBD">
              <w:rPr>
                <w:rFonts w:hint="eastAsia"/>
                <w:sz w:val="19"/>
                <w:szCs w:val="19"/>
                <w:lang w:eastAsia="zh-CN"/>
              </w:rPr>
              <w:t xml:space="preserve"> </w:t>
            </w:r>
            <w:r w:rsidRPr="00C61DBD">
              <w:rPr>
                <w:rFonts w:hint="eastAsia"/>
                <w:sz w:val="19"/>
                <w:szCs w:val="19"/>
                <w:lang w:eastAsia="zh-CN"/>
              </w:rPr>
              <w:t>広達</w:t>
            </w:r>
            <w:r w:rsidRPr="00C61DBD">
              <w:rPr>
                <w:rFonts w:hint="eastAsia"/>
                <w:sz w:val="19"/>
                <w:szCs w:val="19"/>
                <w:lang w:eastAsia="zh-CN"/>
              </w:rPr>
              <w:t xml:space="preserve"> (</w:t>
            </w:r>
            <w:r w:rsidRPr="00C61DBD">
              <w:rPr>
                <w:rFonts w:hint="eastAsia"/>
                <w:sz w:val="19"/>
                <w:szCs w:val="19"/>
                <w:lang w:eastAsia="zh-CN"/>
              </w:rPr>
              <w:t>愛媛大学農学研究科准教授</w:t>
            </w:r>
            <w:r w:rsidRPr="00C61DBD">
              <w:rPr>
                <w:rFonts w:hint="eastAsia"/>
                <w:sz w:val="19"/>
                <w:szCs w:val="19"/>
                <w:lang w:eastAsia="zh-CN"/>
              </w:rPr>
              <w:t>)</w:t>
            </w:r>
          </w:p>
          <w:p w14:paraId="2EFBE3E5" w14:textId="261FE461" w:rsidR="003B6681" w:rsidRPr="00255AF3" w:rsidRDefault="00C61DBD" w:rsidP="00C61DBD">
            <w:pPr>
              <w:rPr>
                <w:sz w:val="19"/>
                <w:szCs w:val="19"/>
                <w:lang w:eastAsia="zh-CN"/>
              </w:rPr>
            </w:pPr>
            <w:r w:rsidRPr="00C61DBD">
              <w:rPr>
                <w:sz w:val="19"/>
                <w:szCs w:val="19"/>
                <w:lang w:eastAsia="zh-CN"/>
              </w:rPr>
              <w:t>MARUYAMA, Koutatsu (Ehime University)</w:t>
            </w:r>
          </w:p>
        </w:tc>
        <w:tc>
          <w:tcPr>
            <w:tcW w:w="1819" w:type="dxa"/>
            <w:vAlign w:val="center"/>
          </w:tcPr>
          <w:p w14:paraId="6801E255" w14:textId="77777777" w:rsidR="00C61DBD" w:rsidRPr="00C61DBD" w:rsidRDefault="00C61DBD" w:rsidP="00C61DBD">
            <w:pPr>
              <w:snapToGrid w:val="0"/>
              <w:spacing w:line="220" w:lineRule="exact"/>
              <w:jc w:val="center"/>
              <w:rPr>
                <w:rFonts w:hint="eastAsia"/>
                <w:sz w:val="20"/>
              </w:rPr>
            </w:pPr>
            <w:r w:rsidRPr="00C61DBD">
              <w:rPr>
                <w:rFonts w:hint="eastAsia"/>
                <w:sz w:val="20"/>
              </w:rPr>
              <w:t>2023.6.14</w:t>
            </w:r>
            <w:r w:rsidRPr="00C61DBD">
              <w:rPr>
                <w:rFonts w:hint="eastAsia"/>
                <w:sz w:val="20"/>
              </w:rPr>
              <w:t>（</w:t>
            </w:r>
            <w:r w:rsidRPr="00C61DBD">
              <w:rPr>
                <w:rFonts w:hint="eastAsia"/>
                <w:sz w:val="20"/>
              </w:rPr>
              <w:t>Wed</w:t>
            </w:r>
            <w:r w:rsidRPr="00C61DBD">
              <w:rPr>
                <w:rFonts w:hint="eastAsia"/>
                <w:sz w:val="20"/>
              </w:rPr>
              <w:t>）</w:t>
            </w:r>
          </w:p>
          <w:p w14:paraId="333F5AF5" w14:textId="2B54BDC2" w:rsidR="003B6681" w:rsidRDefault="00C61DBD" w:rsidP="00C61DBD">
            <w:pPr>
              <w:snapToGrid w:val="0"/>
              <w:spacing w:line="220" w:lineRule="exact"/>
              <w:jc w:val="center"/>
              <w:rPr>
                <w:sz w:val="20"/>
              </w:rPr>
            </w:pPr>
            <w:r w:rsidRPr="00C61DBD">
              <w:rPr>
                <w:rFonts w:hint="eastAsia"/>
                <w:sz w:val="20"/>
              </w:rPr>
              <w:t>15:00</w:t>
            </w:r>
            <w:r w:rsidRPr="00C61DBD">
              <w:rPr>
                <w:rFonts w:hint="eastAsia"/>
                <w:sz w:val="20"/>
              </w:rPr>
              <w:t>～</w:t>
            </w:r>
            <w:r w:rsidRPr="00C61DBD">
              <w:rPr>
                <w:rFonts w:hint="eastAsia"/>
                <w:sz w:val="20"/>
              </w:rPr>
              <w:t>16:30</w:t>
            </w:r>
          </w:p>
        </w:tc>
        <w:tc>
          <w:tcPr>
            <w:tcW w:w="849" w:type="dxa"/>
            <w:vAlign w:val="center"/>
          </w:tcPr>
          <w:p w14:paraId="20914219" w14:textId="77777777" w:rsidR="003B6681" w:rsidRDefault="003B6681" w:rsidP="003B6681">
            <w:pPr>
              <w:snapToGrid w:val="0"/>
              <w:spacing w:line="220" w:lineRule="exact"/>
              <w:jc w:val="center"/>
              <w:rPr>
                <w:sz w:val="20"/>
              </w:rPr>
            </w:pPr>
            <w:r>
              <w:rPr>
                <w:rFonts w:hint="eastAsia"/>
                <w:sz w:val="20"/>
              </w:rPr>
              <w:t>１．５</w:t>
            </w:r>
          </w:p>
        </w:tc>
      </w:tr>
      <w:tr w:rsidR="003B6681" w14:paraId="7E523F0D" w14:textId="77777777" w:rsidTr="005A2CDF">
        <w:trPr>
          <w:trHeight w:val="966"/>
        </w:trPr>
        <w:tc>
          <w:tcPr>
            <w:tcW w:w="861" w:type="dxa"/>
            <w:vAlign w:val="center"/>
          </w:tcPr>
          <w:p w14:paraId="6EA35D8F" w14:textId="77777777" w:rsidR="003B6681" w:rsidRDefault="003B6681" w:rsidP="003B6681">
            <w:pPr>
              <w:snapToGrid w:val="0"/>
              <w:spacing w:line="220" w:lineRule="exact"/>
              <w:jc w:val="center"/>
              <w:rPr>
                <w:sz w:val="20"/>
              </w:rPr>
            </w:pPr>
            <w:r w:rsidRPr="00DF0DEB">
              <w:rPr>
                <w:noProof/>
                <w:sz w:val="20"/>
              </w:rPr>
              <w:t>Lecture5</w:t>
            </w:r>
          </w:p>
        </w:tc>
        <w:tc>
          <w:tcPr>
            <w:tcW w:w="6671" w:type="dxa"/>
            <w:vAlign w:val="center"/>
          </w:tcPr>
          <w:p w14:paraId="31C94AE8" w14:textId="77777777" w:rsidR="00C61DBD" w:rsidRPr="00C61DBD" w:rsidRDefault="00C61DBD" w:rsidP="00C61DBD">
            <w:pPr>
              <w:rPr>
                <w:rFonts w:hint="eastAsia"/>
                <w:sz w:val="19"/>
                <w:szCs w:val="19"/>
              </w:rPr>
            </w:pPr>
            <w:r w:rsidRPr="00C61DBD">
              <w:rPr>
                <w:rFonts w:hint="eastAsia"/>
                <w:sz w:val="19"/>
                <w:szCs w:val="19"/>
              </w:rPr>
              <w:t>海岸砂丘地の開発と課題－鳥取砂丘における農業利用と観光振興，生態系保全と管理の</w:t>
            </w:r>
          </w:p>
          <w:p w14:paraId="4E01E1CB" w14:textId="249BB892" w:rsidR="00C61DBD" w:rsidRPr="00C61DBD" w:rsidRDefault="00C61DBD" w:rsidP="00C61DBD">
            <w:pPr>
              <w:rPr>
                <w:rFonts w:hint="eastAsia"/>
                <w:sz w:val="19"/>
                <w:szCs w:val="19"/>
              </w:rPr>
            </w:pPr>
            <w:r w:rsidRPr="00C61DBD">
              <w:rPr>
                <w:rFonts w:hint="eastAsia"/>
                <w:sz w:val="19"/>
                <w:szCs w:val="19"/>
              </w:rPr>
              <w:t>関係－</w:t>
            </w:r>
            <w:r>
              <w:rPr>
                <w:rFonts w:hint="eastAsia"/>
                <w:sz w:val="19"/>
                <w:szCs w:val="19"/>
              </w:rPr>
              <w:t xml:space="preserve"> </w:t>
            </w:r>
            <w:r w:rsidRPr="00C61DBD">
              <w:rPr>
                <w:rFonts w:hint="eastAsia"/>
                <w:sz w:val="16"/>
                <w:szCs w:val="16"/>
              </w:rPr>
              <w:t>（</w:t>
            </w:r>
            <w:r w:rsidRPr="00C61DBD">
              <w:rPr>
                <w:rFonts w:hint="eastAsia"/>
                <w:sz w:val="16"/>
                <w:szCs w:val="16"/>
              </w:rPr>
              <w:t>Development and crisis of coastal dunes-Tottori Sand Dunes as an example:relationship between</w:t>
            </w:r>
            <w:r w:rsidRPr="00C61DBD">
              <w:rPr>
                <w:sz w:val="16"/>
                <w:szCs w:val="16"/>
              </w:rPr>
              <w:t xml:space="preserve"> </w:t>
            </w:r>
            <w:r w:rsidRPr="00C61DBD">
              <w:rPr>
                <w:rFonts w:hint="eastAsia"/>
                <w:sz w:val="16"/>
                <w:szCs w:val="16"/>
              </w:rPr>
              <w:t>agricultural use and tourism promotion, ecosystem conservation and management-</w:t>
            </w:r>
            <w:r w:rsidRPr="00C61DBD">
              <w:rPr>
                <w:rFonts w:hint="eastAsia"/>
                <w:sz w:val="16"/>
                <w:szCs w:val="16"/>
              </w:rPr>
              <w:t>）</w:t>
            </w:r>
          </w:p>
          <w:p w14:paraId="394013F8" w14:textId="77777777" w:rsidR="00C61DBD" w:rsidRPr="00C61DBD" w:rsidRDefault="00C61DBD" w:rsidP="00C61DBD">
            <w:pPr>
              <w:rPr>
                <w:rFonts w:hint="eastAsia"/>
                <w:sz w:val="19"/>
                <w:szCs w:val="19"/>
              </w:rPr>
            </w:pPr>
            <w:r w:rsidRPr="00C61DBD">
              <w:rPr>
                <w:rFonts w:hint="eastAsia"/>
                <w:sz w:val="19"/>
                <w:szCs w:val="19"/>
              </w:rPr>
              <w:t>永松</w:t>
            </w:r>
            <w:r w:rsidRPr="00C61DBD">
              <w:rPr>
                <w:rFonts w:hint="eastAsia"/>
                <w:sz w:val="19"/>
                <w:szCs w:val="19"/>
              </w:rPr>
              <w:t xml:space="preserve"> </w:t>
            </w:r>
            <w:r w:rsidRPr="00C61DBD">
              <w:rPr>
                <w:rFonts w:hint="eastAsia"/>
                <w:sz w:val="19"/>
                <w:szCs w:val="19"/>
              </w:rPr>
              <w:t>大</w:t>
            </w:r>
            <w:r w:rsidRPr="00C61DBD">
              <w:rPr>
                <w:rFonts w:hint="eastAsia"/>
                <w:sz w:val="19"/>
                <w:szCs w:val="19"/>
              </w:rPr>
              <w:t xml:space="preserve"> (</w:t>
            </w:r>
            <w:r w:rsidRPr="00C61DBD">
              <w:rPr>
                <w:rFonts w:hint="eastAsia"/>
                <w:sz w:val="19"/>
                <w:szCs w:val="19"/>
              </w:rPr>
              <w:t>鳥取大学農学部教授</w:t>
            </w:r>
            <w:r w:rsidRPr="00C61DBD">
              <w:rPr>
                <w:rFonts w:hint="eastAsia"/>
                <w:sz w:val="19"/>
                <w:szCs w:val="19"/>
              </w:rPr>
              <w:t>)</w:t>
            </w:r>
          </w:p>
          <w:p w14:paraId="5D4D4809" w14:textId="6A4AE828" w:rsidR="003B6681" w:rsidRPr="00255AF3" w:rsidRDefault="00C61DBD" w:rsidP="00C61DBD">
            <w:pPr>
              <w:rPr>
                <w:sz w:val="19"/>
                <w:szCs w:val="19"/>
              </w:rPr>
            </w:pPr>
            <w:r w:rsidRPr="00C61DBD">
              <w:rPr>
                <w:sz w:val="19"/>
                <w:szCs w:val="19"/>
              </w:rPr>
              <w:t>NAGAMATSU, Dai (Tottori University)</w:t>
            </w:r>
          </w:p>
        </w:tc>
        <w:tc>
          <w:tcPr>
            <w:tcW w:w="1819" w:type="dxa"/>
            <w:vAlign w:val="center"/>
          </w:tcPr>
          <w:p w14:paraId="203B8D50" w14:textId="77777777" w:rsidR="00C61DBD" w:rsidRPr="00C61DBD" w:rsidRDefault="00C61DBD" w:rsidP="00C61DBD">
            <w:pPr>
              <w:snapToGrid w:val="0"/>
              <w:spacing w:line="220" w:lineRule="exact"/>
              <w:jc w:val="center"/>
              <w:rPr>
                <w:rFonts w:hint="eastAsia"/>
                <w:sz w:val="20"/>
              </w:rPr>
            </w:pPr>
            <w:r w:rsidRPr="00C61DBD">
              <w:rPr>
                <w:rFonts w:hint="eastAsia"/>
                <w:sz w:val="20"/>
              </w:rPr>
              <w:t>2023.6.15</w:t>
            </w:r>
            <w:r w:rsidRPr="00C61DBD">
              <w:rPr>
                <w:rFonts w:hint="eastAsia"/>
                <w:sz w:val="20"/>
              </w:rPr>
              <w:t>（</w:t>
            </w:r>
            <w:r w:rsidRPr="00C61DBD">
              <w:rPr>
                <w:rFonts w:hint="eastAsia"/>
                <w:sz w:val="20"/>
              </w:rPr>
              <w:t>Thu</w:t>
            </w:r>
            <w:r w:rsidRPr="00C61DBD">
              <w:rPr>
                <w:rFonts w:hint="eastAsia"/>
                <w:sz w:val="20"/>
              </w:rPr>
              <w:t>）</w:t>
            </w:r>
          </w:p>
          <w:p w14:paraId="16D70259" w14:textId="27A8F42E" w:rsidR="003B6681" w:rsidRDefault="00C61DBD" w:rsidP="00C61DBD">
            <w:pPr>
              <w:snapToGrid w:val="0"/>
              <w:spacing w:line="220" w:lineRule="exact"/>
              <w:jc w:val="center"/>
              <w:rPr>
                <w:sz w:val="20"/>
              </w:rPr>
            </w:pPr>
            <w:r w:rsidRPr="00C61DBD">
              <w:rPr>
                <w:rFonts w:hint="eastAsia"/>
                <w:sz w:val="20"/>
              </w:rPr>
              <w:t>9:10</w:t>
            </w:r>
            <w:r w:rsidRPr="00C61DBD">
              <w:rPr>
                <w:rFonts w:hint="eastAsia"/>
                <w:sz w:val="20"/>
              </w:rPr>
              <w:t>～</w:t>
            </w:r>
            <w:r w:rsidRPr="00C61DBD">
              <w:rPr>
                <w:rFonts w:hint="eastAsia"/>
                <w:sz w:val="20"/>
              </w:rPr>
              <w:t>10:40</w:t>
            </w:r>
          </w:p>
        </w:tc>
        <w:tc>
          <w:tcPr>
            <w:tcW w:w="849" w:type="dxa"/>
            <w:vAlign w:val="center"/>
          </w:tcPr>
          <w:p w14:paraId="5181DEEE" w14:textId="77777777" w:rsidR="003B6681" w:rsidRDefault="003B6681" w:rsidP="003B6681">
            <w:pPr>
              <w:snapToGrid w:val="0"/>
              <w:spacing w:line="220" w:lineRule="exact"/>
              <w:jc w:val="center"/>
              <w:rPr>
                <w:sz w:val="20"/>
              </w:rPr>
            </w:pPr>
            <w:r>
              <w:rPr>
                <w:rFonts w:hint="eastAsia"/>
                <w:sz w:val="20"/>
              </w:rPr>
              <w:t>１．５</w:t>
            </w:r>
          </w:p>
        </w:tc>
      </w:tr>
      <w:tr w:rsidR="003B6681" w14:paraId="12C6BD02" w14:textId="77777777" w:rsidTr="005A2CDF">
        <w:trPr>
          <w:trHeight w:val="874"/>
        </w:trPr>
        <w:tc>
          <w:tcPr>
            <w:tcW w:w="861" w:type="dxa"/>
            <w:vAlign w:val="center"/>
          </w:tcPr>
          <w:p w14:paraId="3449D9D3" w14:textId="77777777" w:rsidR="003B6681" w:rsidRDefault="003B6681" w:rsidP="003B6681">
            <w:pPr>
              <w:snapToGrid w:val="0"/>
              <w:spacing w:line="220" w:lineRule="exact"/>
              <w:jc w:val="center"/>
              <w:rPr>
                <w:sz w:val="20"/>
              </w:rPr>
            </w:pPr>
            <w:r w:rsidRPr="00DF0DEB">
              <w:rPr>
                <w:noProof/>
                <w:sz w:val="20"/>
              </w:rPr>
              <w:t>Lecture6</w:t>
            </w:r>
          </w:p>
        </w:tc>
        <w:tc>
          <w:tcPr>
            <w:tcW w:w="6671" w:type="dxa"/>
            <w:vAlign w:val="center"/>
          </w:tcPr>
          <w:p w14:paraId="099062BD" w14:textId="77777777" w:rsidR="00C61DBD" w:rsidRPr="00C61DBD" w:rsidRDefault="00C61DBD" w:rsidP="00C61DBD">
            <w:pPr>
              <w:rPr>
                <w:rFonts w:hint="eastAsia"/>
                <w:sz w:val="19"/>
                <w:szCs w:val="19"/>
                <w:lang w:eastAsia="zh-CN"/>
              </w:rPr>
            </w:pPr>
            <w:r w:rsidRPr="00C61DBD">
              <w:rPr>
                <w:rFonts w:hint="eastAsia"/>
                <w:sz w:val="19"/>
                <w:szCs w:val="19"/>
                <w:lang w:eastAsia="zh-CN"/>
              </w:rPr>
              <w:t>真核生物のゲノム構造とゲノム編集技術の利用</w:t>
            </w:r>
          </w:p>
          <w:p w14:paraId="03289C3E" w14:textId="77777777" w:rsidR="00C61DBD" w:rsidRPr="00C61DBD" w:rsidRDefault="00C61DBD" w:rsidP="00C61DBD">
            <w:pPr>
              <w:rPr>
                <w:rFonts w:hint="eastAsia"/>
                <w:sz w:val="19"/>
                <w:szCs w:val="19"/>
                <w:lang w:eastAsia="zh-CN"/>
              </w:rPr>
            </w:pPr>
            <w:r w:rsidRPr="00C61DBD">
              <w:rPr>
                <w:rFonts w:hint="eastAsia"/>
                <w:sz w:val="19"/>
                <w:szCs w:val="19"/>
                <w:lang w:eastAsia="zh-CN"/>
              </w:rPr>
              <w:t>（</w:t>
            </w:r>
            <w:r w:rsidRPr="00C61DBD">
              <w:rPr>
                <w:rFonts w:hint="eastAsia"/>
                <w:sz w:val="19"/>
                <w:szCs w:val="19"/>
                <w:lang w:eastAsia="zh-CN"/>
              </w:rPr>
              <w:t>Eukaryotic Genome Structure and Genome Editing Technology</w:t>
            </w:r>
            <w:r w:rsidRPr="00C61DBD">
              <w:rPr>
                <w:rFonts w:hint="eastAsia"/>
                <w:sz w:val="19"/>
                <w:szCs w:val="19"/>
                <w:lang w:eastAsia="zh-CN"/>
              </w:rPr>
              <w:t>）</w:t>
            </w:r>
          </w:p>
          <w:p w14:paraId="47FEB71D" w14:textId="77777777" w:rsidR="00C61DBD" w:rsidRPr="00C61DBD" w:rsidRDefault="00C61DBD" w:rsidP="00C61DBD">
            <w:pPr>
              <w:rPr>
                <w:rFonts w:hint="eastAsia"/>
                <w:sz w:val="19"/>
                <w:szCs w:val="19"/>
                <w:lang w:eastAsia="zh-CN"/>
              </w:rPr>
            </w:pPr>
            <w:r w:rsidRPr="00C61DBD">
              <w:rPr>
                <w:rFonts w:hint="eastAsia"/>
                <w:sz w:val="19"/>
                <w:szCs w:val="19"/>
                <w:lang w:eastAsia="zh-CN"/>
              </w:rPr>
              <w:t>斎藤</w:t>
            </w:r>
            <w:r w:rsidRPr="00C61DBD">
              <w:rPr>
                <w:rFonts w:hint="eastAsia"/>
                <w:sz w:val="19"/>
                <w:szCs w:val="19"/>
                <w:lang w:eastAsia="zh-CN"/>
              </w:rPr>
              <w:t xml:space="preserve"> </w:t>
            </w:r>
            <w:r w:rsidRPr="00C61DBD">
              <w:rPr>
                <w:rFonts w:hint="eastAsia"/>
                <w:sz w:val="19"/>
                <w:szCs w:val="19"/>
                <w:lang w:eastAsia="zh-CN"/>
              </w:rPr>
              <w:t>靖史</w:t>
            </w:r>
            <w:r w:rsidRPr="00C61DBD">
              <w:rPr>
                <w:rFonts w:hint="eastAsia"/>
                <w:sz w:val="19"/>
                <w:szCs w:val="19"/>
                <w:lang w:eastAsia="zh-CN"/>
              </w:rPr>
              <w:t xml:space="preserve"> (</w:t>
            </w:r>
            <w:r w:rsidRPr="00C61DBD">
              <w:rPr>
                <w:rFonts w:hint="eastAsia"/>
                <w:sz w:val="19"/>
                <w:szCs w:val="19"/>
                <w:lang w:eastAsia="zh-CN"/>
              </w:rPr>
              <w:t>岩手大学農学部応用生物化学科准教授</w:t>
            </w:r>
            <w:r w:rsidRPr="00C61DBD">
              <w:rPr>
                <w:rFonts w:hint="eastAsia"/>
                <w:sz w:val="19"/>
                <w:szCs w:val="19"/>
                <w:lang w:eastAsia="zh-CN"/>
              </w:rPr>
              <w:t>)</w:t>
            </w:r>
          </w:p>
          <w:p w14:paraId="4DC65F93" w14:textId="11C39D0C" w:rsidR="003B6681" w:rsidRPr="00255AF3" w:rsidRDefault="00C61DBD" w:rsidP="00C61DBD">
            <w:pPr>
              <w:rPr>
                <w:sz w:val="19"/>
                <w:szCs w:val="19"/>
                <w:lang w:eastAsia="zh-CN"/>
              </w:rPr>
            </w:pPr>
            <w:r w:rsidRPr="00C61DBD">
              <w:rPr>
                <w:sz w:val="19"/>
                <w:szCs w:val="19"/>
                <w:lang w:eastAsia="zh-CN"/>
              </w:rPr>
              <w:t>SAITOH, Yasushi (Iwate University)</w:t>
            </w:r>
          </w:p>
        </w:tc>
        <w:tc>
          <w:tcPr>
            <w:tcW w:w="1819" w:type="dxa"/>
            <w:vAlign w:val="center"/>
          </w:tcPr>
          <w:p w14:paraId="12F950CB" w14:textId="77777777" w:rsidR="00C61DBD" w:rsidRPr="00C61DBD" w:rsidRDefault="00C61DBD" w:rsidP="00C61DBD">
            <w:pPr>
              <w:snapToGrid w:val="0"/>
              <w:spacing w:line="220" w:lineRule="exact"/>
              <w:jc w:val="center"/>
              <w:rPr>
                <w:rFonts w:hint="eastAsia"/>
                <w:sz w:val="20"/>
              </w:rPr>
            </w:pPr>
            <w:r w:rsidRPr="00C61DBD">
              <w:rPr>
                <w:rFonts w:hint="eastAsia"/>
                <w:sz w:val="20"/>
              </w:rPr>
              <w:t>2023.6.15</w:t>
            </w:r>
            <w:r w:rsidRPr="00C61DBD">
              <w:rPr>
                <w:rFonts w:hint="eastAsia"/>
                <w:sz w:val="20"/>
              </w:rPr>
              <w:t>（</w:t>
            </w:r>
            <w:r w:rsidRPr="00C61DBD">
              <w:rPr>
                <w:rFonts w:hint="eastAsia"/>
                <w:sz w:val="20"/>
              </w:rPr>
              <w:t>Thu</w:t>
            </w:r>
            <w:r w:rsidRPr="00C61DBD">
              <w:rPr>
                <w:rFonts w:hint="eastAsia"/>
                <w:sz w:val="20"/>
              </w:rPr>
              <w:t>）</w:t>
            </w:r>
          </w:p>
          <w:p w14:paraId="4E4D7BEB" w14:textId="019D3B97" w:rsidR="003B6681" w:rsidRDefault="00C61DBD" w:rsidP="00C61DBD">
            <w:pPr>
              <w:snapToGrid w:val="0"/>
              <w:spacing w:line="220" w:lineRule="exact"/>
              <w:jc w:val="center"/>
              <w:rPr>
                <w:sz w:val="20"/>
              </w:rPr>
            </w:pPr>
            <w:r w:rsidRPr="00C61DBD">
              <w:rPr>
                <w:rFonts w:hint="eastAsia"/>
                <w:sz w:val="20"/>
              </w:rPr>
              <w:t>10:50</w:t>
            </w:r>
            <w:r w:rsidRPr="00C61DBD">
              <w:rPr>
                <w:rFonts w:hint="eastAsia"/>
                <w:sz w:val="20"/>
              </w:rPr>
              <w:t>～</w:t>
            </w:r>
            <w:r w:rsidRPr="00C61DBD">
              <w:rPr>
                <w:rFonts w:hint="eastAsia"/>
                <w:sz w:val="20"/>
              </w:rPr>
              <w:t>12:20</w:t>
            </w:r>
          </w:p>
        </w:tc>
        <w:tc>
          <w:tcPr>
            <w:tcW w:w="849" w:type="dxa"/>
            <w:vAlign w:val="center"/>
          </w:tcPr>
          <w:p w14:paraId="0D97C755" w14:textId="77777777" w:rsidR="003B6681" w:rsidRDefault="003B6681" w:rsidP="003B6681">
            <w:pPr>
              <w:snapToGrid w:val="0"/>
              <w:spacing w:line="220" w:lineRule="exact"/>
              <w:jc w:val="center"/>
              <w:rPr>
                <w:sz w:val="20"/>
              </w:rPr>
            </w:pPr>
            <w:r>
              <w:rPr>
                <w:rFonts w:hint="eastAsia"/>
                <w:sz w:val="20"/>
              </w:rPr>
              <w:t>１．５</w:t>
            </w:r>
          </w:p>
        </w:tc>
      </w:tr>
      <w:tr w:rsidR="003B6681" w14:paraId="79B90397" w14:textId="77777777" w:rsidTr="005A2CDF">
        <w:trPr>
          <w:trHeight w:val="1086"/>
        </w:trPr>
        <w:tc>
          <w:tcPr>
            <w:tcW w:w="861" w:type="dxa"/>
            <w:vAlign w:val="center"/>
          </w:tcPr>
          <w:p w14:paraId="6D4DA0E2" w14:textId="77777777" w:rsidR="003B6681" w:rsidRDefault="003B6681" w:rsidP="003B6681">
            <w:pPr>
              <w:snapToGrid w:val="0"/>
              <w:spacing w:line="220" w:lineRule="exact"/>
              <w:jc w:val="center"/>
              <w:rPr>
                <w:sz w:val="20"/>
              </w:rPr>
            </w:pPr>
            <w:r w:rsidRPr="00DF0DEB">
              <w:rPr>
                <w:noProof/>
                <w:sz w:val="20"/>
              </w:rPr>
              <w:t>Lecture7</w:t>
            </w:r>
          </w:p>
        </w:tc>
        <w:tc>
          <w:tcPr>
            <w:tcW w:w="6671" w:type="dxa"/>
            <w:vAlign w:val="center"/>
          </w:tcPr>
          <w:p w14:paraId="07085438" w14:textId="77777777" w:rsidR="00C61DBD" w:rsidRPr="00C61DBD" w:rsidRDefault="00C61DBD" w:rsidP="00C61DBD">
            <w:pPr>
              <w:rPr>
                <w:rFonts w:hint="eastAsia"/>
                <w:sz w:val="19"/>
                <w:szCs w:val="19"/>
                <w:lang w:eastAsia="zh-CN"/>
              </w:rPr>
            </w:pPr>
            <w:r w:rsidRPr="00C61DBD">
              <w:rPr>
                <w:rFonts w:hint="eastAsia"/>
                <w:sz w:val="19"/>
                <w:szCs w:val="19"/>
                <w:lang w:eastAsia="zh-CN"/>
              </w:rPr>
              <w:t>植物の酸性土壌ストレス耐性の分子機構</w:t>
            </w:r>
          </w:p>
          <w:p w14:paraId="659393BA" w14:textId="77777777" w:rsidR="00C61DBD" w:rsidRPr="00C61DBD" w:rsidRDefault="00C61DBD" w:rsidP="00C61DBD">
            <w:pPr>
              <w:rPr>
                <w:rFonts w:hint="eastAsia"/>
                <w:sz w:val="19"/>
                <w:szCs w:val="19"/>
                <w:lang w:eastAsia="zh-CN"/>
              </w:rPr>
            </w:pPr>
            <w:r w:rsidRPr="00C61DBD">
              <w:rPr>
                <w:rFonts w:hint="eastAsia"/>
                <w:sz w:val="19"/>
                <w:szCs w:val="19"/>
                <w:lang w:eastAsia="zh-CN"/>
              </w:rPr>
              <w:t>（</w:t>
            </w:r>
            <w:r w:rsidRPr="00C61DBD">
              <w:rPr>
                <w:rFonts w:hint="eastAsia"/>
                <w:sz w:val="19"/>
                <w:szCs w:val="19"/>
                <w:lang w:eastAsia="zh-CN"/>
              </w:rPr>
              <w:t>Molecular mechanisms of acid soil stress tolerance in plants</w:t>
            </w:r>
            <w:r w:rsidRPr="00C61DBD">
              <w:rPr>
                <w:rFonts w:hint="eastAsia"/>
                <w:sz w:val="19"/>
                <w:szCs w:val="19"/>
                <w:lang w:eastAsia="zh-CN"/>
              </w:rPr>
              <w:t>）</w:t>
            </w:r>
          </w:p>
          <w:p w14:paraId="699726ED" w14:textId="77777777" w:rsidR="00C61DBD" w:rsidRPr="00C61DBD" w:rsidRDefault="00C61DBD" w:rsidP="00C61DBD">
            <w:pPr>
              <w:rPr>
                <w:rFonts w:hint="eastAsia"/>
                <w:sz w:val="19"/>
                <w:szCs w:val="19"/>
                <w:lang w:eastAsia="zh-CN"/>
              </w:rPr>
            </w:pPr>
            <w:r w:rsidRPr="00C61DBD">
              <w:rPr>
                <w:rFonts w:hint="eastAsia"/>
                <w:sz w:val="19"/>
                <w:szCs w:val="19"/>
                <w:lang w:eastAsia="zh-CN"/>
              </w:rPr>
              <w:t>小林</w:t>
            </w:r>
            <w:r w:rsidRPr="00C61DBD">
              <w:rPr>
                <w:rFonts w:hint="eastAsia"/>
                <w:sz w:val="19"/>
                <w:szCs w:val="19"/>
                <w:lang w:eastAsia="zh-CN"/>
              </w:rPr>
              <w:t xml:space="preserve"> </w:t>
            </w:r>
            <w:r w:rsidRPr="00C61DBD">
              <w:rPr>
                <w:rFonts w:hint="eastAsia"/>
                <w:sz w:val="19"/>
                <w:szCs w:val="19"/>
                <w:lang w:eastAsia="zh-CN"/>
              </w:rPr>
              <w:t>佑理子</w:t>
            </w:r>
            <w:r w:rsidRPr="00C61DBD">
              <w:rPr>
                <w:rFonts w:hint="eastAsia"/>
                <w:sz w:val="19"/>
                <w:szCs w:val="19"/>
                <w:lang w:eastAsia="zh-CN"/>
              </w:rPr>
              <w:t xml:space="preserve"> (</w:t>
            </w:r>
            <w:r w:rsidRPr="00C61DBD">
              <w:rPr>
                <w:rFonts w:hint="eastAsia"/>
                <w:sz w:val="19"/>
                <w:szCs w:val="19"/>
                <w:lang w:eastAsia="zh-CN"/>
              </w:rPr>
              <w:t>岐阜大学応用生物科学部准教授</w:t>
            </w:r>
            <w:r w:rsidRPr="00C61DBD">
              <w:rPr>
                <w:rFonts w:hint="eastAsia"/>
                <w:sz w:val="19"/>
                <w:szCs w:val="19"/>
                <w:lang w:eastAsia="zh-CN"/>
              </w:rPr>
              <w:t>)</w:t>
            </w:r>
          </w:p>
          <w:p w14:paraId="4AD8663C" w14:textId="66BD4290" w:rsidR="003B6681" w:rsidRPr="00255AF3" w:rsidRDefault="00C61DBD" w:rsidP="00C61DBD">
            <w:pPr>
              <w:rPr>
                <w:sz w:val="19"/>
                <w:szCs w:val="19"/>
                <w:lang w:eastAsia="zh-CN"/>
              </w:rPr>
            </w:pPr>
            <w:r w:rsidRPr="00C61DBD">
              <w:rPr>
                <w:sz w:val="19"/>
                <w:szCs w:val="19"/>
                <w:lang w:eastAsia="zh-CN"/>
              </w:rPr>
              <w:t>KOBAYASHI, Yuriko (Gifu University)</w:t>
            </w:r>
          </w:p>
        </w:tc>
        <w:tc>
          <w:tcPr>
            <w:tcW w:w="1819" w:type="dxa"/>
            <w:vAlign w:val="center"/>
          </w:tcPr>
          <w:p w14:paraId="45CF57CE" w14:textId="77777777" w:rsidR="00C61DBD" w:rsidRPr="00C61DBD" w:rsidRDefault="00C61DBD" w:rsidP="00C61DBD">
            <w:pPr>
              <w:snapToGrid w:val="0"/>
              <w:spacing w:line="220" w:lineRule="exact"/>
              <w:jc w:val="center"/>
              <w:rPr>
                <w:rFonts w:hint="eastAsia"/>
                <w:sz w:val="20"/>
              </w:rPr>
            </w:pPr>
            <w:r w:rsidRPr="00C61DBD">
              <w:rPr>
                <w:rFonts w:hint="eastAsia"/>
                <w:sz w:val="20"/>
              </w:rPr>
              <w:t>2023.6.15</w:t>
            </w:r>
            <w:r w:rsidRPr="00C61DBD">
              <w:rPr>
                <w:rFonts w:hint="eastAsia"/>
                <w:sz w:val="20"/>
              </w:rPr>
              <w:t>（</w:t>
            </w:r>
            <w:r w:rsidRPr="00C61DBD">
              <w:rPr>
                <w:rFonts w:hint="eastAsia"/>
                <w:sz w:val="20"/>
              </w:rPr>
              <w:t>Thu</w:t>
            </w:r>
            <w:r w:rsidRPr="00C61DBD">
              <w:rPr>
                <w:rFonts w:hint="eastAsia"/>
                <w:sz w:val="20"/>
              </w:rPr>
              <w:t>）</w:t>
            </w:r>
          </w:p>
          <w:p w14:paraId="6AD6D779" w14:textId="3E686309" w:rsidR="003B6681" w:rsidRDefault="00C61DBD" w:rsidP="00C61DBD">
            <w:pPr>
              <w:snapToGrid w:val="0"/>
              <w:spacing w:line="220" w:lineRule="exact"/>
              <w:jc w:val="center"/>
              <w:rPr>
                <w:sz w:val="20"/>
              </w:rPr>
            </w:pPr>
            <w:r w:rsidRPr="00C61DBD">
              <w:rPr>
                <w:rFonts w:hint="eastAsia"/>
                <w:sz w:val="20"/>
              </w:rPr>
              <w:t>13:20</w:t>
            </w:r>
            <w:r w:rsidRPr="00C61DBD">
              <w:rPr>
                <w:rFonts w:hint="eastAsia"/>
                <w:sz w:val="20"/>
              </w:rPr>
              <w:t>～</w:t>
            </w:r>
            <w:r w:rsidRPr="00C61DBD">
              <w:rPr>
                <w:rFonts w:hint="eastAsia"/>
                <w:sz w:val="20"/>
              </w:rPr>
              <w:t>14:50</w:t>
            </w:r>
          </w:p>
        </w:tc>
        <w:tc>
          <w:tcPr>
            <w:tcW w:w="849" w:type="dxa"/>
            <w:vAlign w:val="center"/>
          </w:tcPr>
          <w:p w14:paraId="4F152854" w14:textId="77777777" w:rsidR="003B6681" w:rsidRDefault="003B6681" w:rsidP="003B6681">
            <w:pPr>
              <w:snapToGrid w:val="0"/>
              <w:spacing w:line="220" w:lineRule="exact"/>
              <w:jc w:val="center"/>
              <w:rPr>
                <w:sz w:val="20"/>
              </w:rPr>
            </w:pPr>
            <w:r>
              <w:rPr>
                <w:rFonts w:hint="eastAsia"/>
                <w:sz w:val="20"/>
              </w:rPr>
              <w:t>１．５</w:t>
            </w:r>
          </w:p>
        </w:tc>
      </w:tr>
      <w:tr w:rsidR="003B6681" w14:paraId="2FFD6355" w14:textId="77777777" w:rsidTr="005A2CDF">
        <w:trPr>
          <w:trHeight w:val="976"/>
        </w:trPr>
        <w:tc>
          <w:tcPr>
            <w:tcW w:w="861" w:type="dxa"/>
            <w:vAlign w:val="center"/>
          </w:tcPr>
          <w:p w14:paraId="49CBB955" w14:textId="77777777" w:rsidR="003B6681" w:rsidRDefault="003B6681" w:rsidP="003B6681">
            <w:pPr>
              <w:snapToGrid w:val="0"/>
              <w:spacing w:line="220" w:lineRule="exact"/>
              <w:jc w:val="center"/>
              <w:rPr>
                <w:sz w:val="20"/>
              </w:rPr>
            </w:pPr>
            <w:r w:rsidRPr="00DF0DEB">
              <w:rPr>
                <w:noProof/>
                <w:sz w:val="20"/>
              </w:rPr>
              <w:t>Lecture8</w:t>
            </w:r>
          </w:p>
        </w:tc>
        <w:tc>
          <w:tcPr>
            <w:tcW w:w="6671" w:type="dxa"/>
            <w:vAlign w:val="center"/>
          </w:tcPr>
          <w:p w14:paraId="7847A448" w14:textId="77777777" w:rsidR="00C61DBD" w:rsidRPr="00C61DBD" w:rsidRDefault="00C61DBD" w:rsidP="00C61DBD">
            <w:pPr>
              <w:rPr>
                <w:rFonts w:hint="eastAsia"/>
                <w:sz w:val="19"/>
                <w:szCs w:val="19"/>
                <w:lang w:eastAsia="zh-CN"/>
              </w:rPr>
            </w:pPr>
            <w:r w:rsidRPr="00C61DBD">
              <w:rPr>
                <w:rFonts w:hint="eastAsia"/>
                <w:sz w:val="19"/>
                <w:szCs w:val="19"/>
                <w:lang w:eastAsia="zh-CN"/>
              </w:rPr>
              <w:t>有機分子と農学～天然資源を利用した機能性分子の開発、および生理活性分子の開発</w:t>
            </w:r>
          </w:p>
          <w:p w14:paraId="273D6D24" w14:textId="5BE6EB4C" w:rsidR="00C61DBD" w:rsidRPr="00C61DBD" w:rsidRDefault="00C61DBD" w:rsidP="00C61DBD">
            <w:pPr>
              <w:rPr>
                <w:rFonts w:hint="eastAsia"/>
                <w:sz w:val="16"/>
                <w:szCs w:val="16"/>
                <w:lang w:eastAsia="zh-CN"/>
              </w:rPr>
            </w:pPr>
            <w:r w:rsidRPr="00C61DBD">
              <w:rPr>
                <w:rFonts w:hint="eastAsia"/>
                <w:sz w:val="16"/>
                <w:szCs w:val="16"/>
                <w:lang w:eastAsia="zh-CN"/>
              </w:rPr>
              <w:t>（</w:t>
            </w:r>
            <w:r w:rsidRPr="00C61DBD">
              <w:rPr>
                <w:rFonts w:hint="eastAsia"/>
                <w:sz w:val="16"/>
                <w:szCs w:val="16"/>
                <w:lang w:eastAsia="zh-CN"/>
              </w:rPr>
              <w:t xml:space="preserve"> Lecture on the relationship between organic molecules and agricultural science, using the</w:t>
            </w:r>
            <w:r w:rsidRPr="00C61DBD">
              <w:rPr>
                <w:sz w:val="16"/>
                <w:szCs w:val="16"/>
                <w:lang w:eastAsia="zh-CN"/>
              </w:rPr>
              <w:t xml:space="preserve"> </w:t>
            </w:r>
            <w:r w:rsidRPr="00C61DBD">
              <w:rPr>
                <w:rFonts w:hint="eastAsia"/>
                <w:sz w:val="16"/>
                <w:szCs w:val="16"/>
                <w:lang w:eastAsia="zh-CN"/>
              </w:rPr>
              <w:t>development of functional molecules derived from natural resources and bioactive molecules</w:t>
            </w:r>
            <w:r w:rsidRPr="00C61DBD">
              <w:rPr>
                <w:rFonts w:hint="eastAsia"/>
                <w:sz w:val="16"/>
                <w:szCs w:val="16"/>
                <w:lang w:eastAsia="zh-CN"/>
              </w:rPr>
              <w:t>）</w:t>
            </w:r>
          </w:p>
          <w:p w14:paraId="7A90CC3A" w14:textId="77777777" w:rsidR="00C61DBD" w:rsidRPr="00C61DBD" w:rsidRDefault="00C61DBD" w:rsidP="00C61DBD">
            <w:pPr>
              <w:rPr>
                <w:rFonts w:hint="eastAsia"/>
                <w:sz w:val="19"/>
                <w:szCs w:val="19"/>
                <w:lang w:eastAsia="zh-CN"/>
              </w:rPr>
            </w:pPr>
            <w:r w:rsidRPr="00C61DBD">
              <w:rPr>
                <w:rFonts w:hint="eastAsia"/>
                <w:sz w:val="19"/>
                <w:szCs w:val="19"/>
                <w:lang w:eastAsia="zh-CN"/>
              </w:rPr>
              <w:t>川口</w:t>
            </w:r>
            <w:r w:rsidRPr="00C61DBD">
              <w:rPr>
                <w:rFonts w:hint="eastAsia"/>
                <w:sz w:val="19"/>
                <w:szCs w:val="19"/>
                <w:lang w:eastAsia="zh-CN"/>
              </w:rPr>
              <w:t xml:space="preserve"> </w:t>
            </w:r>
            <w:r w:rsidRPr="00C61DBD">
              <w:rPr>
                <w:rFonts w:hint="eastAsia"/>
                <w:sz w:val="19"/>
                <w:szCs w:val="19"/>
                <w:lang w:eastAsia="zh-CN"/>
              </w:rPr>
              <w:t>真一</w:t>
            </w:r>
            <w:r w:rsidRPr="00C61DBD">
              <w:rPr>
                <w:rFonts w:hint="eastAsia"/>
                <w:sz w:val="19"/>
                <w:szCs w:val="19"/>
                <w:lang w:eastAsia="zh-CN"/>
              </w:rPr>
              <w:t xml:space="preserve"> (</w:t>
            </w:r>
            <w:r w:rsidRPr="00C61DBD">
              <w:rPr>
                <w:rFonts w:hint="eastAsia"/>
                <w:sz w:val="19"/>
                <w:szCs w:val="19"/>
                <w:lang w:eastAsia="zh-CN"/>
              </w:rPr>
              <w:t>佐賀大学アグリ創生教育研究センター（唐津）准教授</w:t>
            </w:r>
            <w:r w:rsidRPr="00C61DBD">
              <w:rPr>
                <w:rFonts w:hint="eastAsia"/>
                <w:sz w:val="19"/>
                <w:szCs w:val="19"/>
                <w:lang w:eastAsia="zh-CN"/>
              </w:rPr>
              <w:t>)</w:t>
            </w:r>
          </w:p>
          <w:p w14:paraId="38C1E938" w14:textId="1FF7B838" w:rsidR="003B6681" w:rsidRPr="00255AF3" w:rsidRDefault="00C61DBD" w:rsidP="00C61DBD">
            <w:pPr>
              <w:rPr>
                <w:sz w:val="19"/>
                <w:szCs w:val="19"/>
                <w:lang w:eastAsia="zh-CN"/>
              </w:rPr>
            </w:pPr>
            <w:r w:rsidRPr="00C61DBD">
              <w:rPr>
                <w:sz w:val="19"/>
                <w:szCs w:val="19"/>
                <w:lang w:eastAsia="zh-CN"/>
              </w:rPr>
              <w:t>Kawaguchi Shin-ichi (Saga University)</w:t>
            </w:r>
          </w:p>
        </w:tc>
        <w:tc>
          <w:tcPr>
            <w:tcW w:w="1819" w:type="dxa"/>
            <w:vAlign w:val="center"/>
          </w:tcPr>
          <w:p w14:paraId="344B4BED" w14:textId="77777777" w:rsidR="00C61DBD" w:rsidRPr="00C61DBD" w:rsidRDefault="00C61DBD" w:rsidP="00C61DBD">
            <w:pPr>
              <w:snapToGrid w:val="0"/>
              <w:spacing w:line="220" w:lineRule="exact"/>
              <w:jc w:val="center"/>
              <w:rPr>
                <w:rFonts w:hint="eastAsia"/>
                <w:sz w:val="20"/>
              </w:rPr>
            </w:pPr>
            <w:r w:rsidRPr="00C61DBD">
              <w:rPr>
                <w:rFonts w:hint="eastAsia"/>
                <w:sz w:val="20"/>
              </w:rPr>
              <w:t>2023.6.15</w:t>
            </w:r>
            <w:r w:rsidRPr="00C61DBD">
              <w:rPr>
                <w:rFonts w:hint="eastAsia"/>
                <w:sz w:val="20"/>
              </w:rPr>
              <w:t>（</w:t>
            </w:r>
            <w:r w:rsidRPr="00C61DBD">
              <w:rPr>
                <w:rFonts w:hint="eastAsia"/>
                <w:sz w:val="20"/>
              </w:rPr>
              <w:t>Thu</w:t>
            </w:r>
            <w:r w:rsidRPr="00C61DBD">
              <w:rPr>
                <w:rFonts w:hint="eastAsia"/>
                <w:sz w:val="20"/>
              </w:rPr>
              <w:t>）</w:t>
            </w:r>
          </w:p>
          <w:p w14:paraId="021CD04E" w14:textId="47AC858F" w:rsidR="003B6681" w:rsidRDefault="00C61DBD" w:rsidP="00C61DBD">
            <w:pPr>
              <w:snapToGrid w:val="0"/>
              <w:spacing w:line="220" w:lineRule="exact"/>
              <w:jc w:val="center"/>
              <w:rPr>
                <w:sz w:val="20"/>
              </w:rPr>
            </w:pPr>
            <w:r w:rsidRPr="00C61DBD">
              <w:rPr>
                <w:rFonts w:hint="eastAsia"/>
                <w:sz w:val="20"/>
              </w:rPr>
              <w:t>15:00</w:t>
            </w:r>
            <w:r w:rsidRPr="00C61DBD">
              <w:rPr>
                <w:rFonts w:hint="eastAsia"/>
                <w:sz w:val="20"/>
              </w:rPr>
              <w:t>～</w:t>
            </w:r>
            <w:r w:rsidRPr="00C61DBD">
              <w:rPr>
                <w:rFonts w:hint="eastAsia"/>
                <w:sz w:val="20"/>
              </w:rPr>
              <w:t>16:30</w:t>
            </w:r>
          </w:p>
        </w:tc>
        <w:tc>
          <w:tcPr>
            <w:tcW w:w="849" w:type="dxa"/>
            <w:vAlign w:val="center"/>
          </w:tcPr>
          <w:p w14:paraId="266FF457" w14:textId="77777777" w:rsidR="003B6681" w:rsidRDefault="003B6681" w:rsidP="003B6681">
            <w:pPr>
              <w:snapToGrid w:val="0"/>
              <w:spacing w:line="220" w:lineRule="exact"/>
              <w:jc w:val="center"/>
              <w:rPr>
                <w:sz w:val="20"/>
              </w:rPr>
            </w:pPr>
            <w:r>
              <w:rPr>
                <w:rFonts w:hint="eastAsia"/>
                <w:sz w:val="20"/>
              </w:rPr>
              <w:t>１．５</w:t>
            </w:r>
          </w:p>
        </w:tc>
      </w:tr>
      <w:tr w:rsidR="003B6681" w14:paraId="224BBE21" w14:textId="77777777" w:rsidTr="005A2CDF">
        <w:trPr>
          <w:trHeight w:val="996"/>
        </w:trPr>
        <w:tc>
          <w:tcPr>
            <w:tcW w:w="861" w:type="dxa"/>
            <w:vAlign w:val="center"/>
          </w:tcPr>
          <w:p w14:paraId="26D8876D" w14:textId="77777777" w:rsidR="003B6681" w:rsidRDefault="003B6681" w:rsidP="003B6681">
            <w:pPr>
              <w:snapToGrid w:val="0"/>
              <w:spacing w:line="220" w:lineRule="exact"/>
              <w:jc w:val="center"/>
              <w:rPr>
                <w:sz w:val="20"/>
              </w:rPr>
            </w:pPr>
            <w:r w:rsidRPr="00DF0DEB">
              <w:rPr>
                <w:noProof/>
                <w:sz w:val="20"/>
              </w:rPr>
              <w:t>Lecture9</w:t>
            </w:r>
          </w:p>
        </w:tc>
        <w:tc>
          <w:tcPr>
            <w:tcW w:w="6671" w:type="dxa"/>
            <w:vAlign w:val="center"/>
          </w:tcPr>
          <w:p w14:paraId="1C681478" w14:textId="77777777" w:rsidR="00C61DBD" w:rsidRPr="00C61DBD" w:rsidRDefault="00C61DBD" w:rsidP="00C61DBD">
            <w:pPr>
              <w:rPr>
                <w:rFonts w:hint="eastAsia"/>
                <w:sz w:val="19"/>
                <w:szCs w:val="19"/>
              </w:rPr>
            </w:pPr>
            <w:r w:rsidRPr="00C61DBD">
              <w:rPr>
                <w:rFonts w:hint="eastAsia"/>
                <w:sz w:val="19"/>
                <w:szCs w:val="19"/>
              </w:rPr>
              <w:t>蔬菜における二次代謝とその利用方法</w:t>
            </w:r>
          </w:p>
          <w:p w14:paraId="5FE60E0B" w14:textId="77777777" w:rsidR="00C61DBD" w:rsidRPr="00C61DBD" w:rsidRDefault="00C61DBD" w:rsidP="00C61DBD">
            <w:pPr>
              <w:rPr>
                <w:rFonts w:hint="eastAsia"/>
                <w:sz w:val="19"/>
                <w:szCs w:val="19"/>
              </w:rPr>
            </w:pPr>
            <w:r w:rsidRPr="00C61DBD">
              <w:rPr>
                <w:rFonts w:hint="eastAsia"/>
                <w:sz w:val="19"/>
                <w:szCs w:val="19"/>
              </w:rPr>
              <w:t>（</w:t>
            </w:r>
            <w:r w:rsidRPr="00C61DBD">
              <w:rPr>
                <w:rFonts w:hint="eastAsia"/>
                <w:sz w:val="19"/>
                <w:szCs w:val="19"/>
              </w:rPr>
              <w:t>Secondary metabolism and its utilization in vegetables</w:t>
            </w:r>
            <w:r w:rsidRPr="00C61DBD">
              <w:rPr>
                <w:rFonts w:hint="eastAsia"/>
                <w:sz w:val="19"/>
                <w:szCs w:val="19"/>
              </w:rPr>
              <w:t>）</w:t>
            </w:r>
          </w:p>
          <w:p w14:paraId="17B59CA8" w14:textId="77777777" w:rsidR="00C61DBD" w:rsidRPr="00C61DBD" w:rsidRDefault="00C61DBD" w:rsidP="00C61DBD">
            <w:pPr>
              <w:rPr>
                <w:rFonts w:hint="eastAsia"/>
                <w:sz w:val="19"/>
                <w:szCs w:val="19"/>
              </w:rPr>
            </w:pPr>
            <w:r w:rsidRPr="00C61DBD">
              <w:rPr>
                <w:rFonts w:hint="eastAsia"/>
                <w:sz w:val="19"/>
                <w:szCs w:val="19"/>
              </w:rPr>
              <w:t>前田</w:t>
            </w:r>
            <w:r w:rsidRPr="00C61DBD">
              <w:rPr>
                <w:rFonts w:hint="eastAsia"/>
                <w:sz w:val="19"/>
                <w:szCs w:val="19"/>
              </w:rPr>
              <w:t xml:space="preserve"> </w:t>
            </w:r>
            <w:r w:rsidRPr="00C61DBD">
              <w:rPr>
                <w:rFonts w:hint="eastAsia"/>
                <w:sz w:val="19"/>
                <w:szCs w:val="19"/>
              </w:rPr>
              <w:t>智雄</w:t>
            </w:r>
            <w:r w:rsidRPr="00C61DBD">
              <w:rPr>
                <w:rFonts w:hint="eastAsia"/>
                <w:sz w:val="19"/>
                <w:szCs w:val="19"/>
              </w:rPr>
              <w:t xml:space="preserve"> (</w:t>
            </w:r>
            <w:r w:rsidRPr="00C61DBD">
              <w:rPr>
                <w:rFonts w:hint="eastAsia"/>
                <w:sz w:val="19"/>
                <w:szCs w:val="19"/>
              </w:rPr>
              <w:t>弘前大学農学生命科学部国際園芸農学科教授</w:t>
            </w:r>
            <w:r w:rsidRPr="00C61DBD">
              <w:rPr>
                <w:rFonts w:hint="eastAsia"/>
                <w:sz w:val="19"/>
                <w:szCs w:val="19"/>
              </w:rPr>
              <w:t>)</w:t>
            </w:r>
          </w:p>
          <w:p w14:paraId="1E5E5EEC" w14:textId="2D4798A6" w:rsidR="003B6681" w:rsidRPr="00255AF3" w:rsidRDefault="00C61DBD" w:rsidP="00C61DBD">
            <w:pPr>
              <w:rPr>
                <w:sz w:val="19"/>
                <w:szCs w:val="19"/>
              </w:rPr>
            </w:pPr>
            <w:r w:rsidRPr="00C61DBD">
              <w:rPr>
                <w:sz w:val="19"/>
                <w:szCs w:val="19"/>
              </w:rPr>
              <w:t>MAEDA, Tomoo (Hirosaki University)</w:t>
            </w:r>
          </w:p>
        </w:tc>
        <w:tc>
          <w:tcPr>
            <w:tcW w:w="1819" w:type="dxa"/>
            <w:vAlign w:val="center"/>
          </w:tcPr>
          <w:p w14:paraId="53A8852B" w14:textId="77777777" w:rsidR="00C61DBD" w:rsidRPr="00C61DBD" w:rsidRDefault="00C61DBD" w:rsidP="00C61DBD">
            <w:pPr>
              <w:snapToGrid w:val="0"/>
              <w:spacing w:line="220" w:lineRule="exact"/>
              <w:jc w:val="center"/>
              <w:rPr>
                <w:rFonts w:hint="eastAsia"/>
                <w:sz w:val="20"/>
              </w:rPr>
            </w:pPr>
            <w:r w:rsidRPr="00C61DBD">
              <w:rPr>
                <w:rFonts w:hint="eastAsia"/>
                <w:sz w:val="20"/>
              </w:rPr>
              <w:t>2023.6.16</w:t>
            </w:r>
            <w:r w:rsidRPr="00C61DBD">
              <w:rPr>
                <w:rFonts w:hint="eastAsia"/>
                <w:sz w:val="20"/>
              </w:rPr>
              <w:t>（</w:t>
            </w:r>
            <w:r w:rsidRPr="00C61DBD">
              <w:rPr>
                <w:rFonts w:hint="eastAsia"/>
                <w:sz w:val="20"/>
              </w:rPr>
              <w:t>Fri</w:t>
            </w:r>
            <w:r w:rsidRPr="00C61DBD">
              <w:rPr>
                <w:rFonts w:hint="eastAsia"/>
                <w:sz w:val="20"/>
              </w:rPr>
              <w:t>）</w:t>
            </w:r>
          </w:p>
          <w:p w14:paraId="47E7523D" w14:textId="0309A528" w:rsidR="003B6681" w:rsidRDefault="00C61DBD" w:rsidP="00C61DBD">
            <w:pPr>
              <w:snapToGrid w:val="0"/>
              <w:spacing w:line="220" w:lineRule="exact"/>
              <w:jc w:val="center"/>
              <w:rPr>
                <w:sz w:val="20"/>
              </w:rPr>
            </w:pPr>
            <w:r w:rsidRPr="00C61DBD">
              <w:rPr>
                <w:rFonts w:hint="eastAsia"/>
                <w:sz w:val="20"/>
              </w:rPr>
              <w:t>9:10</w:t>
            </w:r>
            <w:r w:rsidRPr="00C61DBD">
              <w:rPr>
                <w:rFonts w:hint="eastAsia"/>
                <w:sz w:val="20"/>
              </w:rPr>
              <w:t>～</w:t>
            </w:r>
            <w:r w:rsidRPr="00C61DBD">
              <w:rPr>
                <w:rFonts w:hint="eastAsia"/>
                <w:sz w:val="20"/>
              </w:rPr>
              <w:t>10:40</w:t>
            </w:r>
          </w:p>
        </w:tc>
        <w:tc>
          <w:tcPr>
            <w:tcW w:w="849" w:type="dxa"/>
            <w:vAlign w:val="center"/>
          </w:tcPr>
          <w:p w14:paraId="104AD7F6" w14:textId="77777777" w:rsidR="003B6681" w:rsidRDefault="003B6681" w:rsidP="003B6681">
            <w:pPr>
              <w:snapToGrid w:val="0"/>
              <w:spacing w:line="220" w:lineRule="exact"/>
              <w:jc w:val="center"/>
              <w:rPr>
                <w:sz w:val="20"/>
              </w:rPr>
            </w:pPr>
            <w:r>
              <w:rPr>
                <w:rFonts w:hint="eastAsia"/>
                <w:sz w:val="20"/>
              </w:rPr>
              <w:t>１．５</w:t>
            </w:r>
          </w:p>
        </w:tc>
      </w:tr>
      <w:tr w:rsidR="003B6681" w14:paraId="64E06125" w14:textId="77777777" w:rsidTr="005A2CDF">
        <w:trPr>
          <w:trHeight w:val="960"/>
        </w:trPr>
        <w:tc>
          <w:tcPr>
            <w:tcW w:w="861" w:type="dxa"/>
            <w:vAlign w:val="center"/>
          </w:tcPr>
          <w:p w14:paraId="4EC9AF96" w14:textId="77777777" w:rsidR="003B6681" w:rsidRDefault="003B6681" w:rsidP="003B6681">
            <w:pPr>
              <w:snapToGrid w:val="0"/>
              <w:spacing w:line="220" w:lineRule="exact"/>
              <w:jc w:val="center"/>
              <w:rPr>
                <w:sz w:val="20"/>
              </w:rPr>
            </w:pPr>
            <w:r w:rsidRPr="00DF0DEB">
              <w:rPr>
                <w:noProof/>
                <w:sz w:val="20"/>
              </w:rPr>
              <w:t>Lecture10</w:t>
            </w:r>
          </w:p>
        </w:tc>
        <w:tc>
          <w:tcPr>
            <w:tcW w:w="6671" w:type="dxa"/>
            <w:vAlign w:val="center"/>
          </w:tcPr>
          <w:p w14:paraId="389A60A6" w14:textId="77777777" w:rsidR="00C61DBD" w:rsidRPr="00C61DBD" w:rsidRDefault="00C61DBD" w:rsidP="00C61DBD">
            <w:pPr>
              <w:rPr>
                <w:rFonts w:hint="eastAsia"/>
                <w:sz w:val="19"/>
                <w:szCs w:val="19"/>
                <w:lang w:eastAsia="zh-CN"/>
              </w:rPr>
            </w:pPr>
            <w:r w:rsidRPr="00C61DBD">
              <w:rPr>
                <w:rFonts w:hint="eastAsia"/>
                <w:sz w:val="19"/>
                <w:szCs w:val="19"/>
                <w:lang w:eastAsia="zh-CN"/>
              </w:rPr>
              <w:t>微生物と水素－カーボンリサイクルに貢献する水素酸化細菌</w:t>
            </w:r>
          </w:p>
          <w:p w14:paraId="157A9880" w14:textId="77777777" w:rsidR="00C61DBD" w:rsidRPr="00C61DBD" w:rsidRDefault="00C61DBD" w:rsidP="00C61DBD">
            <w:pPr>
              <w:rPr>
                <w:rFonts w:hint="eastAsia"/>
                <w:sz w:val="19"/>
                <w:szCs w:val="19"/>
                <w:lang w:eastAsia="zh-CN"/>
              </w:rPr>
            </w:pPr>
            <w:r w:rsidRPr="00C61DBD">
              <w:rPr>
                <w:rFonts w:hint="eastAsia"/>
                <w:sz w:val="19"/>
                <w:szCs w:val="19"/>
                <w:lang w:eastAsia="zh-CN"/>
              </w:rPr>
              <w:t>（</w:t>
            </w:r>
            <w:r w:rsidRPr="00C61DBD">
              <w:rPr>
                <w:rFonts w:hint="eastAsia"/>
                <w:sz w:val="19"/>
                <w:szCs w:val="19"/>
                <w:lang w:eastAsia="zh-CN"/>
              </w:rPr>
              <w:t xml:space="preserve"> Microorganisms and hydrogen - Utlization of hydrogen-oxidizing bacteria for</w:t>
            </w:r>
          </w:p>
          <w:p w14:paraId="1B3928F7" w14:textId="77777777" w:rsidR="00C61DBD" w:rsidRPr="00C61DBD" w:rsidRDefault="00C61DBD" w:rsidP="00C61DBD">
            <w:pPr>
              <w:rPr>
                <w:rFonts w:hint="eastAsia"/>
                <w:sz w:val="19"/>
                <w:szCs w:val="19"/>
                <w:lang w:eastAsia="zh-CN"/>
              </w:rPr>
            </w:pPr>
            <w:r w:rsidRPr="00C61DBD">
              <w:rPr>
                <w:rFonts w:hint="eastAsia"/>
                <w:sz w:val="19"/>
                <w:szCs w:val="19"/>
                <w:lang w:eastAsia="zh-CN"/>
              </w:rPr>
              <w:t>carbon recycle</w:t>
            </w:r>
            <w:r w:rsidRPr="00C61DBD">
              <w:rPr>
                <w:rFonts w:hint="eastAsia"/>
                <w:sz w:val="19"/>
                <w:szCs w:val="19"/>
                <w:lang w:eastAsia="zh-CN"/>
              </w:rPr>
              <w:t>）</w:t>
            </w:r>
          </w:p>
          <w:p w14:paraId="7AE543A0" w14:textId="77777777" w:rsidR="00C61DBD" w:rsidRPr="00C61DBD" w:rsidRDefault="00C61DBD" w:rsidP="00C61DBD">
            <w:pPr>
              <w:rPr>
                <w:rFonts w:hint="eastAsia"/>
                <w:sz w:val="19"/>
                <w:szCs w:val="19"/>
                <w:lang w:eastAsia="zh-CN"/>
              </w:rPr>
            </w:pPr>
            <w:r w:rsidRPr="00C61DBD">
              <w:rPr>
                <w:rFonts w:hint="eastAsia"/>
                <w:sz w:val="19"/>
                <w:szCs w:val="19"/>
                <w:lang w:eastAsia="zh-CN"/>
              </w:rPr>
              <w:t>西原</w:t>
            </w:r>
            <w:r w:rsidRPr="00C61DBD">
              <w:rPr>
                <w:rFonts w:hint="eastAsia"/>
                <w:sz w:val="19"/>
                <w:szCs w:val="19"/>
                <w:lang w:eastAsia="zh-CN"/>
              </w:rPr>
              <w:t xml:space="preserve"> </w:t>
            </w:r>
            <w:r w:rsidRPr="00C61DBD">
              <w:rPr>
                <w:rFonts w:hint="eastAsia"/>
                <w:sz w:val="19"/>
                <w:szCs w:val="19"/>
                <w:lang w:eastAsia="zh-CN"/>
              </w:rPr>
              <w:t>宏史</w:t>
            </w:r>
            <w:r w:rsidRPr="00C61DBD">
              <w:rPr>
                <w:rFonts w:hint="eastAsia"/>
                <w:sz w:val="19"/>
                <w:szCs w:val="19"/>
                <w:lang w:eastAsia="zh-CN"/>
              </w:rPr>
              <w:t xml:space="preserve"> (</w:t>
            </w:r>
            <w:r w:rsidRPr="00C61DBD">
              <w:rPr>
                <w:rFonts w:hint="eastAsia"/>
                <w:sz w:val="19"/>
                <w:szCs w:val="19"/>
                <w:lang w:eastAsia="zh-CN"/>
              </w:rPr>
              <w:t>茨城大学農学研究科教授</w:t>
            </w:r>
            <w:r w:rsidRPr="00C61DBD">
              <w:rPr>
                <w:rFonts w:hint="eastAsia"/>
                <w:sz w:val="19"/>
                <w:szCs w:val="19"/>
                <w:lang w:eastAsia="zh-CN"/>
              </w:rPr>
              <w:t>)</w:t>
            </w:r>
          </w:p>
          <w:p w14:paraId="55E47125" w14:textId="48603E4C" w:rsidR="003B6681" w:rsidRPr="00255AF3" w:rsidRDefault="00C61DBD" w:rsidP="00C61DBD">
            <w:pPr>
              <w:rPr>
                <w:sz w:val="19"/>
                <w:szCs w:val="19"/>
                <w:lang w:eastAsia="zh-CN"/>
              </w:rPr>
            </w:pPr>
            <w:r w:rsidRPr="00C61DBD">
              <w:rPr>
                <w:sz w:val="19"/>
                <w:szCs w:val="19"/>
                <w:lang w:eastAsia="zh-CN"/>
              </w:rPr>
              <w:t>NISHIHARA, Hirofumi (Ibaraki University)</w:t>
            </w:r>
          </w:p>
        </w:tc>
        <w:tc>
          <w:tcPr>
            <w:tcW w:w="1819" w:type="dxa"/>
            <w:vAlign w:val="center"/>
          </w:tcPr>
          <w:p w14:paraId="6B53EFBC" w14:textId="77777777" w:rsidR="00C61DBD" w:rsidRPr="00C61DBD" w:rsidRDefault="00C61DBD" w:rsidP="00C61DBD">
            <w:pPr>
              <w:snapToGrid w:val="0"/>
              <w:spacing w:line="220" w:lineRule="exact"/>
              <w:jc w:val="center"/>
              <w:rPr>
                <w:rFonts w:hint="eastAsia"/>
                <w:sz w:val="20"/>
              </w:rPr>
            </w:pPr>
            <w:r w:rsidRPr="00C61DBD">
              <w:rPr>
                <w:rFonts w:hint="eastAsia"/>
                <w:sz w:val="20"/>
              </w:rPr>
              <w:t>2023.6.16</w:t>
            </w:r>
            <w:r w:rsidRPr="00C61DBD">
              <w:rPr>
                <w:rFonts w:hint="eastAsia"/>
                <w:sz w:val="20"/>
              </w:rPr>
              <w:t>（</w:t>
            </w:r>
            <w:r w:rsidRPr="00C61DBD">
              <w:rPr>
                <w:rFonts w:hint="eastAsia"/>
                <w:sz w:val="20"/>
              </w:rPr>
              <w:t>Fri</w:t>
            </w:r>
            <w:r w:rsidRPr="00C61DBD">
              <w:rPr>
                <w:rFonts w:hint="eastAsia"/>
                <w:sz w:val="20"/>
              </w:rPr>
              <w:t>）</w:t>
            </w:r>
          </w:p>
          <w:p w14:paraId="131DBF5D" w14:textId="0E20DF35" w:rsidR="003B6681" w:rsidRDefault="00C61DBD" w:rsidP="00C61DBD">
            <w:pPr>
              <w:snapToGrid w:val="0"/>
              <w:spacing w:line="220" w:lineRule="exact"/>
              <w:jc w:val="center"/>
              <w:rPr>
                <w:sz w:val="20"/>
              </w:rPr>
            </w:pPr>
            <w:r w:rsidRPr="00C61DBD">
              <w:rPr>
                <w:rFonts w:hint="eastAsia"/>
                <w:sz w:val="20"/>
              </w:rPr>
              <w:t>10:50</w:t>
            </w:r>
            <w:r w:rsidRPr="00C61DBD">
              <w:rPr>
                <w:rFonts w:hint="eastAsia"/>
                <w:sz w:val="20"/>
              </w:rPr>
              <w:t>～</w:t>
            </w:r>
            <w:r w:rsidRPr="00C61DBD">
              <w:rPr>
                <w:rFonts w:hint="eastAsia"/>
                <w:sz w:val="20"/>
              </w:rPr>
              <w:t>12:20</w:t>
            </w:r>
          </w:p>
        </w:tc>
        <w:tc>
          <w:tcPr>
            <w:tcW w:w="849" w:type="dxa"/>
            <w:vAlign w:val="center"/>
          </w:tcPr>
          <w:p w14:paraId="77431DEF" w14:textId="77777777" w:rsidR="003B6681" w:rsidRDefault="003B6681" w:rsidP="003B6681">
            <w:pPr>
              <w:snapToGrid w:val="0"/>
              <w:spacing w:line="220" w:lineRule="exact"/>
              <w:jc w:val="center"/>
              <w:rPr>
                <w:sz w:val="20"/>
              </w:rPr>
            </w:pPr>
            <w:r>
              <w:rPr>
                <w:rFonts w:hint="eastAsia"/>
                <w:sz w:val="20"/>
              </w:rPr>
              <w:t>１．５</w:t>
            </w:r>
          </w:p>
        </w:tc>
      </w:tr>
      <w:tr w:rsidR="003B6681" w14:paraId="16F61EDB" w14:textId="77777777" w:rsidTr="005A2CDF">
        <w:tc>
          <w:tcPr>
            <w:tcW w:w="861" w:type="dxa"/>
            <w:vAlign w:val="center"/>
          </w:tcPr>
          <w:p w14:paraId="0EFBA415" w14:textId="77777777" w:rsidR="003B6681" w:rsidRDefault="003B6681" w:rsidP="003B6681">
            <w:pPr>
              <w:snapToGrid w:val="0"/>
              <w:spacing w:line="220" w:lineRule="exact"/>
              <w:jc w:val="center"/>
              <w:rPr>
                <w:sz w:val="20"/>
              </w:rPr>
            </w:pPr>
            <w:r w:rsidRPr="00DF0DEB">
              <w:rPr>
                <w:noProof/>
                <w:sz w:val="20"/>
              </w:rPr>
              <w:t>Lecture11</w:t>
            </w:r>
          </w:p>
        </w:tc>
        <w:tc>
          <w:tcPr>
            <w:tcW w:w="6671" w:type="dxa"/>
            <w:vAlign w:val="center"/>
          </w:tcPr>
          <w:p w14:paraId="7C1796A8" w14:textId="77777777" w:rsidR="00C61DBD" w:rsidRPr="00C61DBD" w:rsidRDefault="00C61DBD" w:rsidP="00C61DBD">
            <w:pPr>
              <w:rPr>
                <w:rFonts w:hint="eastAsia"/>
                <w:sz w:val="19"/>
                <w:szCs w:val="19"/>
                <w:lang w:eastAsia="zh-CN"/>
              </w:rPr>
            </w:pPr>
            <w:r w:rsidRPr="00C61DBD">
              <w:rPr>
                <w:rFonts w:hint="eastAsia"/>
                <w:sz w:val="19"/>
                <w:szCs w:val="19"/>
                <w:lang w:eastAsia="zh-CN"/>
              </w:rPr>
              <w:t>森林の長期研究から見えるもの</w:t>
            </w:r>
          </w:p>
          <w:p w14:paraId="2FFBA5FD" w14:textId="77777777" w:rsidR="00C61DBD" w:rsidRPr="00C61DBD" w:rsidRDefault="00C61DBD" w:rsidP="00C61DBD">
            <w:pPr>
              <w:rPr>
                <w:rFonts w:hint="eastAsia"/>
                <w:sz w:val="19"/>
                <w:szCs w:val="19"/>
                <w:lang w:eastAsia="zh-CN"/>
              </w:rPr>
            </w:pPr>
            <w:r w:rsidRPr="00C61DBD">
              <w:rPr>
                <w:rFonts w:hint="eastAsia"/>
                <w:sz w:val="19"/>
                <w:szCs w:val="19"/>
                <w:lang w:eastAsia="zh-CN"/>
              </w:rPr>
              <w:t>（</w:t>
            </w:r>
            <w:r w:rsidRPr="00C61DBD">
              <w:rPr>
                <w:rFonts w:hint="eastAsia"/>
                <w:sz w:val="19"/>
                <w:szCs w:val="19"/>
                <w:lang w:eastAsia="zh-CN"/>
              </w:rPr>
              <w:t>Cosiderations from long-term research about forests</w:t>
            </w:r>
            <w:r w:rsidRPr="00C61DBD">
              <w:rPr>
                <w:rFonts w:hint="eastAsia"/>
                <w:sz w:val="19"/>
                <w:szCs w:val="19"/>
                <w:lang w:eastAsia="zh-CN"/>
              </w:rPr>
              <w:t>）</w:t>
            </w:r>
          </w:p>
          <w:p w14:paraId="641BB798" w14:textId="77777777" w:rsidR="00C61DBD" w:rsidRPr="00C61DBD" w:rsidRDefault="00C61DBD" w:rsidP="00C61DBD">
            <w:pPr>
              <w:rPr>
                <w:rFonts w:hint="eastAsia"/>
                <w:sz w:val="19"/>
                <w:szCs w:val="19"/>
                <w:lang w:eastAsia="zh-CN"/>
              </w:rPr>
            </w:pPr>
            <w:r w:rsidRPr="00C61DBD">
              <w:rPr>
                <w:rFonts w:hint="eastAsia"/>
                <w:sz w:val="19"/>
                <w:szCs w:val="19"/>
                <w:lang w:eastAsia="zh-CN"/>
              </w:rPr>
              <w:t>久保</w:t>
            </w:r>
            <w:r w:rsidRPr="00C61DBD">
              <w:rPr>
                <w:rFonts w:hint="eastAsia"/>
                <w:sz w:val="19"/>
                <w:szCs w:val="19"/>
                <w:lang w:eastAsia="zh-CN"/>
              </w:rPr>
              <w:t xml:space="preserve"> </w:t>
            </w:r>
            <w:r w:rsidRPr="00C61DBD">
              <w:rPr>
                <w:rFonts w:hint="eastAsia"/>
                <w:sz w:val="19"/>
                <w:szCs w:val="19"/>
                <w:lang w:eastAsia="zh-CN"/>
              </w:rPr>
              <w:t>満佐子</w:t>
            </w:r>
            <w:r w:rsidRPr="00C61DBD">
              <w:rPr>
                <w:rFonts w:hint="eastAsia"/>
                <w:sz w:val="19"/>
                <w:szCs w:val="19"/>
                <w:lang w:eastAsia="zh-CN"/>
              </w:rPr>
              <w:t xml:space="preserve"> (</w:t>
            </w:r>
            <w:r w:rsidRPr="00C61DBD">
              <w:rPr>
                <w:rFonts w:hint="eastAsia"/>
                <w:sz w:val="19"/>
                <w:szCs w:val="19"/>
                <w:lang w:eastAsia="zh-CN"/>
              </w:rPr>
              <w:t>島根大学生物資源科学部准教授</w:t>
            </w:r>
            <w:r w:rsidRPr="00C61DBD">
              <w:rPr>
                <w:rFonts w:hint="eastAsia"/>
                <w:sz w:val="19"/>
                <w:szCs w:val="19"/>
                <w:lang w:eastAsia="zh-CN"/>
              </w:rPr>
              <w:t>)</w:t>
            </w:r>
          </w:p>
          <w:p w14:paraId="6622F455" w14:textId="165F3683" w:rsidR="003B6681" w:rsidRPr="00255AF3" w:rsidRDefault="00C61DBD" w:rsidP="00C61DBD">
            <w:pPr>
              <w:rPr>
                <w:sz w:val="19"/>
                <w:szCs w:val="19"/>
                <w:lang w:eastAsia="zh-CN"/>
              </w:rPr>
            </w:pPr>
            <w:r w:rsidRPr="00C61DBD">
              <w:rPr>
                <w:sz w:val="19"/>
                <w:szCs w:val="19"/>
                <w:lang w:eastAsia="zh-CN"/>
              </w:rPr>
              <w:t>KUBO, Masako (Shimane University)</w:t>
            </w:r>
          </w:p>
        </w:tc>
        <w:tc>
          <w:tcPr>
            <w:tcW w:w="1819" w:type="dxa"/>
            <w:vAlign w:val="center"/>
          </w:tcPr>
          <w:p w14:paraId="1C31E3D3" w14:textId="77777777" w:rsidR="00C61DBD" w:rsidRPr="00C61DBD" w:rsidRDefault="00C61DBD" w:rsidP="00C61DBD">
            <w:pPr>
              <w:snapToGrid w:val="0"/>
              <w:spacing w:line="220" w:lineRule="exact"/>
              <w:jc w:val="center"/>
              <w:rPr>
                <w:rFonts w:hint="eastAsia"/>
                <w:sz w:val="20"/>
              </w:rPr>
            </w:pPr>
            <w:r w:rsidRPr="00C61DBD">
              <w:rPr>
                <w:rFonts w:hint="eastAsia"/>
                <w:sz w:val="20"/>
              </w:rPr>
              <w:t>2023.6.16</w:t>
            </w:r>
            <w:r w:rsidRPr="00C61DBD">
              <w:rPr>
                <w:rFonts w:hint="eastAsia"/>
                <w:sz w:val="20"/>
              </w:rPr>
              <w:t>（</w:t>
            </w:r>
            <w:r w:rsidRPr="00C61DBD">
              <w:rPr>
                <w:rFonts w:hint="eastAsia"/>
                <w:sz w:val="20"/>
              </w:rPr>
              <w:t>Fri</w:t>
            </w:r>
            <w:r w:rsidRPr="00C61DBD">
              <w:rPr>
                <w:rFonts w:hint="eastAsia"/>
                <w:sz w:val="20"/>
              </w:rPr>
              <w:t>）</w:t>
            </w:r>
          </w:p>
          <w:p w14:paraId="4F9A64FC" w14:textId="40FDC528" w:rsidR="003B6681" w:rsidRDefault="00C61DBD" w:rsidP="00C61DBD">
            <w:pPr>
              <w:snapToGrid w:val="0"/>
              <w:spacing w:line="220" w:lineRule="exact"/>
              <w:jc w:val="center"/>
              <w:rPr>
                <w:sz w:val="20"/>
              </w:rPr>
            </w:pPr>
            <w:r w:rsidRPr="00C61DBD">
              <w:rPr>
                <w:rFonts w:hint="eastAsia"/>
                <w:sz w:val="20"/>
              </w:rPr>
              <w:t>13:20</w:t>
            </w:r>
            <w:r w:rsidRPr="00C61DBD">
              <w:rPr>
                <w:rFonts w:hint="eastAsia"/>
                <w:sz w:val="20"/>
              </w:rPr>
              <w:t>～</w:t>
            </w:r>
            <w:r w:rsidRPr="00C61DBD">
              <w:rPr>
                <w:rFonts w:hint="eastAsia"/>
                <w:sz w:val="20"/>
              </w:rPr>
              <w:t>14:50</w:t>
            </w:r>
          </w:p>
        </w:tc>
        <w:tc>
          <w:tcPr>
            <w:tcW w:w="849" w:type="dxa"/>
            <w:vAlign w:val="center"/>
          </w:tcPr>
          <w:p w14:paraId="7120EB77" w14:textId="77777777" w:rsidR="003B6681" w:rsidRDefault="003B6681" w:rsidP="003B6681">
            <w:pPr>
              <w:snapToGrid w:val="0"/>
              <w:spacing w:line="220" w:lineRule="exact"/>
              <w:jc w:val="center"/>
              <w:rPr>
                <w:sz w:val="20"/>
              </w:rPr>
            </w:pPr>
            <w:r>
              <w:rPr>
                <w:rFonts w:hint="eastAsia"/>
                <w:sz w:val="20"/>
              </w:rPr>
              <w:t>１．５</w:t>
            </w:r>
          </w:p>
        </w:tc>
      </w:tr>
      <w:tr w:rsidR="003B6681" w14:paraId="15C013F0" w14:textId="77777777" w:rsidTr="005A2CDF">
        <w:trPr>
          <w:trHeight w:val="929"/>
        </w:trPr>
        <w:tc>
          <w:tcPr>
            <w:tcW w:w="861" w:type="dxa"/>
            <w:vAlign w:val="center"/>
          </w:tcPr>
          <w:p w14:paraId="7B0A7D50" w14:textId="77777777" w:rsidR="003B6681" w:rsidRDefault="003B6681" w:rsidP="003B6681">
            <w:pPr>
              <w:snapToGrid w:val="0"/>
              <w:spacing w:line="220" w:lineRule="exact"/>
              <w:jc w:val="center"/>
              <w:rPr>
                <w:sz w:val="20"/>
              </w:rPr>
            </w:pPr>
            <w:r w:rsidRPr="00DF0DEB">
              <w:rPr>
                <w:noProof/>
                <w:sz w:val="20"/>
              </w:rPr>
              <w:t>Lecture12</w:t>
            </w:r>
          </w:p>
        </w:tc>
        <w:tc>
          <w:tcPr>
            <w:tcW w:w="6671" w:type="dxa"/>
            <w:vAlign w:val="center"/>
          </w:tcPr>
          <w:p w14:paraId="44028506" w14:textId="77777777" w:rsidR="00C61DBD" w:rsidRPr="00C61DBD" w:rsidRDefault="00C61DBD" w:rsidP="00C61DBD">
            <w:pPr>
              <w:rPr>
                <w:rFonts w:hint="eastAsia"/>
                <w:sz w:val="19"/>
                <w:szCs w:val="19"/>
              </w:rPr>
            </w:pPr>
            <w:r w:rsidRPr="00C61DBD">
              <w:rPr>
                <w:rFonts w:hint="eastAsia"/>
                <w:sz w:val="19"/>
                <w:szCs w:val="19"/>
              </w:rPr>
              <w:t>地域社会の機能と再生</w:t>
            </w:r>
          </w:p>
          <w:p w14:paraId="2FB603C2" w14:textId="77777777" w:rsidR="00C61DBD" w:rsidRPr="00C61DBD" w:rsidRDefault="00C61DBD" w:rsidP="00C61DBD">
            <w:pPr>
              <w:rPr>
                <w:rFonts w:hint="eastAsia"/>
                <w:sz w:val="19"/>
                <w:szCs w:val="19"/>
              </w:rPr>
            </w:pPr>
            <w:r w:rsidRPr="00C61DBD">
              <w:rPr>
                <w:rFonts w:hint="eastAsia"/>
                <w:sz w:val="19"/>
                <w:szCs w:val="19"/>
              </w:rPr>
              <w:t>（</w:t>
            </w:r>
            <w:r w:rsidRPr="00C61DBD">
              <w:rPr>
                <w:rFonts w:hint="eastAsia"/>
                <w:sz w:val="19"/>
                <w:szCs w:val="19"/>
              </w:rPr>
              <w:t>Rural Community Function and Revitalization</w:t>
            </w:r>
            <w:r w:rsidRPr="00C61DBD">
              <w:rPr>
                <w:rFonts w:hint="eastAsia"/>
                <w:sz w:val="19"/>
                <w:szCs w:val="19"/>
              </w:rPr>
              <w:t>）</w:t>
            </w:r>
          </w:p>
          <w:p w14:paraId="74BAF560" w14:textId="77777777" w:rsidR="00C61DBD" w:rsidRPr="00C61DBD" w:rsidRDefault="00C61DBD" w:rsidP="00C61DBD">
            <w:pPr>
              <w:rPr>
                <w:rFonts w:hint="eastAsia"/>
                <w:sz w:val="19"/>
                <w:szCs w:val="19"/>
              </w:rPr>
            </w:pPr>
            <w:r w:rsidRPr="00C61DBD">
              <w:rPr>
                <w:rFonts w:hint="eastAsia"/>
                <w:sz w:val="19"/>
                <w:szCs w:val="19"/>
              </w:rPr>
              <w:t>福与</w:t>
            </w:r>
            <w:r w:rsidRPr="00C61DBD">
              <w:rPr>
                <w:rFonts w:hint="eastAsia"/>
                <w:sz w:val="19"/>
                <w:szCs w:val="19"/>
              </w:rPr>
              <w:t xml:space="preserve"> </w:t>
            </w:r>
            <w:r w:rsidRPr="00C61DBD">
              <w:rPr>
                <w:rFonts w:hint="eastAsia"/>
                <w:sz w:val="19"/>
                <w:szCs w:val="19"/>
              </w:rPr>
              <w:t>徳文</w:t>
            </w:r>
            <w:r w:rsidRPr="00C61DBD">
              <w:rPr>
                <w:rFonts w:hint="eastAsia"/>
                <w:sz w:val="19"/>
                <w:szCs w:val="19"/>
              </w:rPr>
              <w:t xml:space="preserve"> (</w:t>
            </w:r>
            <w:r w:rsidRPr="00C61DBD">
              <w:rPr>
                <w:rFonts w:hint="eastAsia"/>
                <w:sz w:val="19"/>
                <w:szCs w:val="19"/>
              </w:rPr>
              <w:t>茨城大学農学研究科教授</w:t>
            </w:r>
            <w:r w:rsidRPr="00C61DBD">
              <w:rPr>
                <w:rFonts w:hint="eastAsia"/>
                <w:sz w:val="19"/>
                <w:szCs w:val="19"/>
              </w:rPr>
              <w:t>)</w:t>
            </w:r>
          </w:p>
          <w:p w14:paraId="306069DD" w14:textId="43646427" w:rsidR="003B6681" w:rsidRPr="00255AF3" w:rsidRDefault="00C61DBD" w:rsidP="00C61DBD">
            <w:pPr>
              <w:rPr>
                <w:sz w:val="19"/>
                <w:szCs w:val="19"/>
                <w:lang w:eastAsia="zh-CN"/>
              </w:rPr>
            </w:pPr>
            <w:r w:rsidRPr="00C61DBD">
              <w:rPr>
                <w:sz w:val="19"/>
                <w:szCs w:val="19"/>
              </w:rPr>
              <w:t>FUKUYO,Narufumi (Ibaraki University)</w:t>
            </w:r>
          </w:p>
        </w:tc>
        <w:tc>
          <w:tcPr>
            <w:tcW w:w="1819" w:type="dxa"/>
            <w:vAlign w:val="center"/>
          </w:tcPr>
          <w:p w14:paraId="1EBCAF81" w14:textId="77777777" w:rsidR="00C61DBD" w:rsidRPr="00C61DBD" w:rsidRDefault="00C61DBD" w:rsidP="00C61DBD">
            <w:pPr>
              <w:snapToGrid w:val="0"/>
              <w:spacing w:line="220" w:lineRule="exact"/>
              <w:jc w:val="center"/>
              <w:rPr>
                <w:rFonts w:hint="eastAsia"/>
                <w:sz w:val="20"/>
              </w:rPr>
            </w:pPr>
            <w:r w:rsidRPr="00C61DBD">
              <w:rPr>
                <w:rFonts w:hint="eastAsia"/>
                <w:sz w:val="20"/>
              </w:rPr>
              <w:t>2023.6.16</w:t>
            </w:r>
            <w:r w:rsidRPr="00C61DBD">
              <w:rPr>
                <w:rFonts w:hint="eastAsia"/>
                <w:sz w:val="20"/>
              </w:rPr>
              <w:t>（</w:t>
            </w:r>
            <w:r w:rsidRPr="00C61DBD">
              <w:rPr>
                <w:rFonts w:hint="eastAsia"/>
                <w:sz w:val="20"/>
              </w:rPr>
              <w:t>Fri</w:t>
            </w:r>
            <w:r w:rsidRPr="00C61DBD">
              <w:rPr>
                <w:rFonts w:hint="eastAsia"/>
                <w:sz w:val="20"/>
              </w:rPr>
              <w:t>）</w:t>
            </w:r>
          </w:p>
          <w:p w14:paraId="4B84A08D" w14:textId="47A5BD22" w:rsidR="003B6681" w:rsidRDefault="00C61DBD" w:rsidP="00C61DBD">
            <w:pPr>
              <w:snapToGrid w:val="0"/>
              <w:spacing w:line="220" w:lineRule="exact"/>
              <w:jc w:val="center"/>
              <w:rPr>
                <w:sz w:val="20"/>
              </w:rPr>
            </w:pPr>
            <w:r w:rsidRPr="00C61DBD">
              <w:rPr>
                <w:rFonts w:hint="eastAsia"/>
                <w:sz w:val="20"/>
              </w:rPr>
              <w:t>15:00</w:t>
            </w:r>
            <w:r w:rsidRPr="00C61DBD">
              <w:rPr>
                <w:rFonts w:hint="eastAsia"/>
                <w:sz w:val="20"/>
              </w:rPr>
              <w:t>～</w:t>
            </w:r>
            <w:r w:rsidRPr="00C61DBD">
              <w:rPr>
                <w:rFonts w:hint="eastAsia"/>
                <w:sz w:val="20"/>
              </w:rPr>
              <w:t>16:30</w:t>
            </w:r>
          </w:p>
        </w:tc>
        <w:tc>
          <w:tcPr>
            <w:tcW w:w="849" w:type="dxa"/>
            <w:vAlign w:val="center"/>
          </w:tcPr>
          <w:p w14:paraId="3A101345" w14:textId="77777777" w:rsidR="003B6681" w:rsidRDefault="003B6681" w:rsidP="003B6681">
            <w:pPr>
              <w:snapToGrid w:val="0"/>
              <w:spacing w:line="220" w:lineRule="exact"/>
              <w:jc w:val="center"/>
              <w:rPr>
                <w:sz w:val="20"/>
              </w:rPr>
            </w:pPr>
            <w:r>
              <w:rPr>
                <w:rFonts w:hint="eastAsia"/>
                <w:sz w:val="20"/>
              </w:rPr>
              <w:t>１．５</w:t>
            </w:r>
          </w:p>
        </w:tc>
      </w:tr>
    </w:tbl>
    <w:p w14:paraId="04C997D0" w14:textId="77777777" w:rsidR="009B0FE0" w:rsidRPr="00D93924" w:rsidRDefault="009B0FE0" w:rsidP="007B7CB3">
      <w:pPr>
        <w:snapToGrid w:val="0"/>
        <w:jc w:val="left"/>
      </w:pPr>
      <w:r>
        <w:rPr>
          <w:rFonts w:hint="eastAsia"/>
        </w:rPr>
        <w:t xml:space="preserve">　　　　　場　所　　　</w:t>
      </w:r>
      <w:r>
        <w:t xml:space="preserve"> </w:t>
      </w:r>
      <w:r>
        <w:rPr>
          <w:rFonts w:hint="eastAsia"/>
        </w:rPr>
        <w:t>連合大学院の構成大学の遠隔講義システム設置室</w:t>
      </w:r>
    </w:p>
    <w:sectPr w:rsidR="009B0FE0" w:rsidRPr="00D93924" w:rsidSect="009B0FE0">
      <w:type w:val="continuous"/>
      <w:pgSz w:w="11906" w:h="16838" w:code="9"/>
      <w:pgMar w:top="459" w:right="391" w:bottom="454" w:left="357" w:header="851" w:footer="992" w:gutter="0"/>
      <w:cols w:space="425"/>
      <w:docGrid w:type="linesAndChars" w:linePitch="329" w:charSpace="-4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15CB" w14:textId="77777777" w:rsidR="00342213" w:rsidRDefault="00342213" w:rsidP="00312C8B">
      <w:r>
        <w:separator/>
      </w:r>
    </w:p>
  </w:endnote>
  <w:endnote w:type="continuationSeparator" w:id="0">
    <w:p w14:paraId="7AB863EF" w14:textId="77777777" w:rsidR="00342213" w:rsidRDefault="00342213" w:rsidP="0031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ADD3" w14:textId="77777777" w:rsidR="00342213" w:rsidRDefault="00342213" w:rsidP="00312C8B">
      <w:r>
        <w:separator/>
      </w:r>
    </w:p>
  </w:footnote>
  <w:footnote w:type="continuationSeparator" w:id="0">
    <w:p w14:paraId="7D79948B" w14:textId="77777777" w:rsidR="00342213" w:rsidRDefault="00342213" w:rsidP="0031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827AD"/>
    <w:multiLevelType w:val="singleLevel"/>
    <w:tmpl w:val="BD40DF50"/>
    <w:lvl w:ilvl="0">
      <w:start w:val="5"/>
      <w:numFmt w:val="bullet"/>
      <w:lvlText w:val="☆"/>
      <w:lvlJc w:val="left"/>
      <w:pPr>
        <w:tabs>
          <w:tab w:val="num" w:pos="630"/>
        </w:tabs>
        <w:ind w:left="630" w:hanging="630"/>
      </w:pPr>
      <w:rPr>
        <w:rFonts w:ascii="ＭＳ 明朝" w:eastAsia="ＭＳ 明朝" w:hAnsi="Century" w:hint="eastAsia"/>
      </w:rPr>
    </w:lvl>
  </w:abstractNum>
  <w:num w:numId="1" w16cid:durableId="39855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19"/>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F1C"/>
    <w:rsid w:val="0001417C"/>
    <w:rsid w:val="000221D4"/>
    <w:rsid w:val="00025510"/>
    <w:rsid w:val="0004140B"/>
    <w:rsid w:val="00044901"/>
    <w:rsid w:val="00060159"/>
    <w:rsid w:val="00077E88"/>
    <w:rsid w:val="000A20EF"/>
    <w:rsid w:val="000A6AB5"/>
    <w:rsid w:val="000D2DEA"/>
    <w:rsid w:val="00102E73"/>
    <w:rsid w:val="00110F9D"/>
    <w:rsid w:val="00183692"/>
    <w:rsid w:val="001874C4"/>
    <w:rsid w:val="001A239D"/>
    <w:rsid w:val="001A3A12"/>
    <w:rsid w:val="001A42C5"/>
    <w:rsid w:val="001A5E65"/>
    <w:rsid w:val="001B1A0E"/>
    <w:rsid w:val="001B4C8E"/>
    <w:rsid w:val="001C460B"/>
    <w:rsid w:val="001E20A3"/>
    <w:rsid w:val="00202956"/>
    <w:rsid w:val="002277B0"/>
    <w:rsid w:val="00233FE6"/>
    <w:rsid w:val="00247326"/>
    <w:rsid w:val="00255AF3"/>
    <w:rsid w:val="00256B07"/>
    <w:rsid w:val="002629B6"/>
    <w:rsid w:val="00271CF5"/>
    <w:rsid w:val="00286580"/>
    <w:rsid w:val="002877CC"/>
    <w:rsid w:val="00290105"/>
    <w:rsid w:val="002D2B6B"/>
    <w:rsid w:val="002E5068"/>
    <w:rsid w:val="00312C8B"/>
    <w:rsid w:val="00317161"/>
    <w:rsid w:val="00342213"/>
    <w:rsid w:val="00346A32"/>
    <w:rsid w:val="00361F5E"/>
    <w:rsid w:val="00383FD3"/>
    <w:rsid w:val="00387B18"/>
    <w:rsid w:val="0039128B"/>
    <w:rsid w:val="00396EBA"/>
    <w:rsid w:val="003A2BD3"/>
    <w:rsid w:val="003A3183"/>
    <w:rsid w:val="003B4B81"/>
    <w:rsid w:val="003B6681"/>
    <w:rsid w:val="003E4A48"/>
    <w:rsid w:val="003F6352"/>
    <w:rsid w:val="00406CD4"/>
    <w:rsid w:val="00424ADE"/>
    <w:rsid w:val="00454DFF"/>
    <w:rsid w:val="00457210"/>
    <w:rsid w:val="00463417"/>
    <w:rsid w:val="00493283"/>
    <w:rsid w:val="004972E9"/>
    <w:rsid w:val="004A03C6"/>
    <w:rsid w:val="004C4A65"/>
    <w:rsid w:val="004D3401"/>
    <w:rsid w:val="004F7F0D"/>
    <w:rsid w:val="00503DA7"/>
    <w:rsid w:val="0050546B"/>
    <w:rsid w:val="005344A2"/>
    <w:rsid w:val="005743D1"/>
    <w:rsid w:val="005A1C56"/>
    <w:rsid w:val="005A2CDF"/>
    <w:rsid w:val="005C1F3D"/>
    <w:rsid w:val="005F219E"/>
    <w:rsid w:val="00617129"/>
    <w:rsid w:val="0062516C"/>
    <w:rsid w:val="00630A62"/>
    <w:rsid w:val="006369E9"/>
    <w:rsid w:val="00640F14"/>
    <w:rsid w:val="00642077"/>
    <w:rsid w:val="00660F2A"/>
    <w:rsid w:val="00661167"/>
    <w:rsid w:val="00675290"/>
    <w:rsid w:val="0068029A"/>
    <w:rsid w:val="006862A1"/>
    <w:rsid w:val="006A1FDE"/>
    <w:rsid w:val="006A2542"/>
    <w:rsid w:val="006B7EFE"/>
    <w:rsid w:val="006C4C6B"/>
    <w:rsid w:val="006C7A43"/>
    <w:rsid w:val="006F55E2"/>
    <w:rsid w:val="00712252"/>
    <w:rsid w:val="00724B02"/>
    <w:rsid w:val="00737ECD"/>
    <w:rsid w:val="00741BE7"/>
    <w:rsid w:val="00753B9A"/>
    <w:rsid w:val="00782B34"/>
    <w:rsid w:val="007874FC"/>
    <w:rsid w:val="007B0C61"/>
    <w:rsid w:val="007B25CC"/>
    <w:rsid w:val="007B7CB3"/>
    <w:rsid w:val="007F130A"/>
    <w:rsid w:val="008261E2"/>
    <w:rsid w:val="00827223"/>
    <w:rsid w:val="00834A51"/>
    <w:rsid w:val="008413B7"/>
    <w:rsid w:val="00855DD6"/>
    <w:rsid w:val="008578FE"/>
    <w:rsid w:val="00887560"/>
    <w:rsid w:val="0089369A"/>
    <w:rsid w:val="0089603F"/>
    <w:rsid w:val="008A2A75"/>
    <w:rsid w:val="008A7691"/>
    <w:rsid w:val="008B0764"/>
    <w:rsid w:val="008D485F"/>
    <w:rsid w:val="008E1454"/>
    <w:rsid w:val="008E2441"/>
    <w:rsid w:val="009003ED"/>
    <w:rsid w:val="0090253D"/>
    <w:rsid w:val="00902E32"/>
    <w:rsid w:val="00950BA2"/>
    <w:rsid w:val="0095683F"/>
    <w:rsid w:val="009A18C8"/>
    <w:rsid w:val="009A438D"/>
    <w:rsid w:val="009B033F"/>
    <w:rsid w:val="009B0FE0"/>
    <w:rsid w:val="009C0774"/>
    <w:rsid w:val="009D1FC0"/>
    <w:rsid w:val="009D2620"/>
    <w:rsid w:val="009E24E3"/>
    <w:rsid w:val="009F0EAE"/>
    <w:rsid w:val="00A54500"/>
    <w:rsid w:val="00A56B99"/>
    <w:rsid w:val="00A627EB"/>
    <w:rsid w:val="00A65D65"/>
    <w:rsid w:val="00A67FD9"/>
    <w:rsid w:val="00A734F4"/>
    <w:rsid w:val="00A74645"/>
    <w:rsid w:val="00A74AFC"/>
    <w:rsid w:val="00A91FD5"/>
    <w:rsid w:val="00A953B2"/>
    <w:rsid w:val="00AA3047"/>
    <w:rsid w:val="00AB2FFB"/>
    <w:rsid w:val="00AC0F73"/>
    <w:rsid w:val="00AF3CBC"/>
    <w:rsid w:val="00B02865"/>
    <w:rsid w:val="00B20D81"/>
    <w:rsid w:val="00B23E84"/>
    <w:rsid w:val="00B23FF1"/>
    <w:rsid w:val="00B32CF4"/>
    <w:rsid w:val="00B365E5"/>
    <w:rsid w:val="00B506A9"/>
    <w:rsid w:val="00B818BD"/>
    <w:rsid w:val="00B860B9"/>
    <w:rsid w:val="00B950C8"/>
    <w:rsid w:val="00BB1521"/>
    <w:rsid w:val="00BD68B8"/>
    <w:rsid w:val="00BE411C"/>
    <w:rsid w:val="00C02EEF"/>
    <w:rsid w:val="00C1463E"/>
    <w:rsid w:val="00C178E5"/>
    <w:rsid w:val="00C40E55"/>
    <w:rsid w:val="00C61DBD"/>
    <w:rsid w:val="00C81F1C"/>
    <w:rsid w:val="00CB1D8D"/>
    <w:rsid w:val="00CB71E0"/>
    <w:rsid w:val="00CE3759"/>
    <w:rsid w:val="00D33982"/>
    <w:rsid w:val="00D52ECA"/>
    <w:rsid w:val="00D54A8C"/>
    <w:rsid w:val="00D644CB"/>
    <w:rsid w:val="00D8542F"/>
    <w:rsid w:val="00D93924"/>
    <w:rsid w:val="00D973B8"/>
    <w:rsid w:val="00DF0468"/>
    <w:rsid w:val="00DF3500"/>
    <w:rsid w:val="00E13E72"/>
    <w:rsid w:val="00E23873"/>
    <w:rsid w:val="00E36651"/>
    <w:rsid w:val="00E50DFC"/>
    <w:rsid w:val="00E5594B"/>
    <w:rsid w:val="00E56978"/>
    <w:rsid w:val="00E56AB9"/>
    <w:rsid w:val="00E660B0"/>
    <w:rsid w:val="00E909C6"/>
    <w:rsid w:val="00E94033"/>
    <w:rsid w:val="00EA5203"/>
    <w:rsid w:val="00EB0DC9"/>
    <w:rsid w:val="00EB34AA"/>
    <w:rsid w:val="00EB5B8C"/>
    <w:rsid w:val="00EB69C4"/>
    <w:rsid w:val="00EE205D"/>
    <w:rsid w:val="00EF1678"/>
    <w:rsid w:val="00F160F6"/>
    <w:rsid w:val="00F32CF9"/>
    <w:rsid w:val="00F65E78"/>
    <w:rsid w:val="00F9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25E52F"/>
  <w15:docId w15:val="{954773BD-8C95-4897-A7C3-2A95F746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0F73"/>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0F73"/>
    <w:pPr>
      <w:jc w:val="left"/>
    </w:pPr>
    <w:rPr>
      <w:sz w:val="19"/>
    </w:rPr>
  </w:style>
  <w:style w:type="paragraph" w:styleId="a4">
    <w:name w:val="Note Heading"/>
    <w:basedOn w:val="a"/>
    <w:next w:val="a"/>
    <w:rsid w:val="00B506A9"/>
    <w:pPr>
      <w:jc w:val="center"/>
    </w:pPr>
  </w:style>
  <w:style w:type="paragraph" w:styleId="a5">
    <w:name w:val="Balloon Text"/>
    <w:basedOn w:val="a"/>
    <w:semiHidden/>
    <w:rsid w:val="003F6352"/>
    <w:rPr>
      <w:rFonts w:ascii="Arial" w:eastAsia="ＭＳ ゴシック" w:hAnsi="Arial"/>
      <w:sz w:val="18"/>
      <w:szCs w:val="18"/>
    </w:rPr>
  </w:style>
  <w:style w:type="paragraph" w:styleId="a6">
    <w:name w:val="header"/>
    <w:basedOn w:val="a"/>
    <w:link w:val="a7"/>
    <w:rsid w:val="00312C8B"/>
    <w:pPr>
      <w:tabs>
        <w:tab w:val="center" w:pos="4252"/>
        <w:tab w:val="right" w:pos="8504"/>
      </w:tabs>
      <w:snapToGrid w:val="0"/>
    </w:pPr>
  </w:style>
  <w:style w:type="character" w:customStyle="1" w:styleId="a7">
    <w:name w:val="ヘッダー (文字)"/>
    <w:link w:val="a6"/>
    <w:rsid w:val="00312C8B"/>
    <w:rPr>
      <w:rFonts w:eastAsia="ＭＳ Ｐ明朝"/>
      <w:kern w:val="2"/>
      <w:sz w:val="24"/>
    </w:rPr>
  </w:style>
  <w:style w:type="paragraph" w:styleId="a8">
    <w:name w:val="footer"/>
    <w:basedOn w:val="a"/>
    <w:link w:val="a9"/>
    <w:rsid w:val="00312C8B"/>
    <w:pPr>
      <w:tabs>
        <w:tab w:val="center" w:pos="4252"/>
        <w:tab w:val="right" w:pos="8504"/>
      </w:tabs>
      <w:snapToGrid w:val="0"/>
    </w:pPr>
  </w:style>
  <w:style w:type="character" w:customStyle="1" w:styleId="a9">
    <w:name w:val="フッター (文字)"/>
    <w:link w:val="a8"/>
    <w:rsid w:val="00312C8B"/>
    <w:rPr>
      <w:rFonts w:eastAsia="ＭＳ Ｐ明朝"/>
      <w:kern w:val="2"/>
      <w:sz w:val="24"/>
    </w:rPr>
  </w:style>
  <w:style w:type="paragraph" w:styleId="HTML">
    <w:name w:val="HTML Preformatted"/>
    <w:basedOn w:val="a"/>
    <w:rsid w:val="000A2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customStyle="1" w:styleId="Default">
    <w:name w:val="Default"/>
    <w:rsid w:val="00B23FF1"/>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494C-223E-4902-AAA9-920D785A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435</Words>
  <Characters>2483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平成１４年度（２００２）後期連合一般ゼミナール日程表</vt:lpstr>
      <vt:lpstr>平成１４年度（２００２）後期連合一般ゼミナール日程表</vt:lpstr>
    </vt:vector>
  </TitlesOfParts>
  <Company>東京農工大学</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平成１４年度（２００２）後期連合一般ゼミナール日程表</dc:title>
  <dc:creator>NEC-PCuser</dc:creator>
  <cp:lastModifiedBy>髙橋　希里子</cp:lastModifiedBy>
  <cp:revision>24</cp:revision>
  <cp:lastPrinted>2022-03-01T10:31:00Z</cp:lastPrinted>
  <dcterms:created xsi:type="dcterms:W3CDTF">2020-06-08T06:34:00Z</dcterms:created>
  <dcterms:modified xsi:type="dcterms:W3CDTF">2023-05-09T04:31:00Z</dcterms:modified>
</cp:coreProperties>
</file>